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D509" w14:textId="77777777" w:rsidR="0074603A" w:rsidRPr="00BC549F" w:rsidRDefault="0074603A" w:rsidP="0074603A">
      <w:pPr>
        <w:rPr>
          <w:rFonts w:asciiTheme="minorHAnsi" w:hAnsiTheme="minorHAnsi" w:cstheme="minorHAnsi"/>
          <w:b/>
          <w:bCs/>
          <w:color w:val="002060"/>
          <w:sz w:val="40"/>
          <w:szCs w:val="40"/>
        </w:rPr>
      </w:pPr>
      <w:r w:rsidRPr="00BC549F">
        <w:rPr>
          <w:rFonts w:asciiTheme="minorHAnsi" w:eastAsia="Segoe UI" w:hAnsiTheme="minorHAnsi" w:cstheme="minorHAnsi"/>
          <w:b/>
          <w:bCs/>
          <w:color w:val="002060"/>
          <w:sz w:val="40"/>
          <w:szCs w:val="40"/>
        </w:rPr>
        <w:t>Client Event Process Sample – Appreciation Event</w:t>
      </w:r>
    </w:p>
    <w:p w14:paraId="42ACA09F" w14:textId="77777777" w:rsidR="0074603A" w:rsidRDefault="0074603A" w:rsidP="0074603A"/>
    <w:p w14:paraId="739AD23E"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Date:</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r>
      <w:r w:rsidRPr="0074603A">
        <w:rPr>
          <w:rFonts w:asciiTheme="minorHAnsi" w:hAnsiTheme="minorHAnsi" w:cstheme="minorHAnsi"/>
          <w:color w:val="3B3838"/>
        </w:rPr>
        <w:tab/>
        <w:t>[Enter Date]</w:t>
      </w:r>
    </w:p>
    <w:p w14:paraId="1580969A"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Person Responsible:</w:t>
      </w:r>
      <w:r w:rsidRPr="0074603A">
        <w:rPr>
          <w:rFonts w:asciiTheme="minorHAnsi" w:hAnsiTheme="minorHAnsi" w:cstheme="minorHAnsi"/>
          <w:color w:val="3B3838"/>
        </w:rPr>
        <w:t xml:space="preserve"> </w:t>
      </w:r>
      <w:r w:rsidRPr="0074603A">
        <w:rPr>
          <w:rFonts w:asciiTheme="minorHAnsi" w:hAnsiTheme="minorHAnsi" w:cstheme="minorHAnsi"/>
          <w:color w:val="3B3838"/>
        </w:rPr>
        <w:tab/>
        <w:t xml:space="preserve">Client Service Manager </w:t>
      </w:r>
    </w:p>
    <w:p w14:paraId="011E5203"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Frequency:</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t xml:space="preserve">As determined by the Advisor </w:t>
      </w:r>
      <w:r w:rsidRPr="0074603A">
        <w:rPr>
          <w:rFonts w:asciiTheme="minorHAnsi" w:hAnsiTheme="minorHAnsi" w:cstheme="minorHAnsi"/>
          <w:color w:val="3B3838"/>
        </w:rPr>
        <w:tab/>
      </w:r>
      <w:r w:rsidRPr="0074603A">
        <w:rPr>
          <w:rFonts w:asciiTheme="minorHAnsi" w:hAnsiTheme="minorHAnsi" w:cstheme="minorHAnsi"/>
          <w:color w:val="3B3838"/>
        </w:rPr>
        <w:tab/>
      </w:r>
    </w:p>
    <w:p w14:paraId="033CFC2F" w14:textId="77777777" w:rsidR="0074603A" w:rsidRPr="0074603A" w:rsidRDefault="0074603A" w:rsidP="0074603A">
      <w:pPr>
        <w:pStyle w:val="Heading2"/>
        <w:rPr>
          <w:rFonts w:asciiTheme="minorHAnsi" w:hAnsiTheme="minorHAnsi" w:cstheme="minorHAnsi"/>
          <w:b/>
          <w:bCs/>
          <w:color w:val="3B3838"/>
        </w:rPr>
      </w:pPr>
      <w:r w:rsidRPr="0074603A">
        <w:rPr>
          <w:rFonts w:asciiTheme="minorHAnsi" w:hAnsiTheme="minorHAnsi" w:cstheme="minorHAnsi"/>
          <w:b/>
          <w:bCs/>
          <w:color w:val="3B3838"/>
        </w:rPr>
        <w:t>Process:</w:t>
      </w:r>
    </w:p>
    <w:p w14:paraId="55A3484D" w14:textId="77777777" w:rsidR="0074603A" w:rsidRPr="0074603A" w:rsidRDefault="0074603A" w:rsidP="0074603A">
      <w:pPr>
        <w:pStyle w:val="BodyText"/>
        <w:spacing w:before="3"/>
        <w:ind w:left="851"/>
        <w:rPr>
          <w:rFonts w:asciiTheme="minorHAnsi" w:hAnsiTheme="minorHAnsi" w:cstheme="minorHAnsi"/>
          <w:b w:val="0"/>
          <w:color w:val="3B3838"/>
          <w:sz w:val="22"/>
          <w:szCs w:val="22"/>
        </w:rPr>
      </w:pPr>
      <w:r w:rsidRPr="0074603A">
        <w:rPr>
          <w:rFonts w:asciiTheme="minorHAnsi" w:hAnsiTheme="minorHAnsi" w:cstheme="minorHAnsi"/>
          <w:noProof/>
          <w:color w:val="3B3838"/>
          <w:sz w:val="22"/>
          <w:szCs w:val="22"/>
        </w:rPr>
        <mc:AlternateContent>
          <mc:Choice Requires="wps">
            <w:drawing>
              <wp:anchor distT="0" distB="0" distL="0" distR="0" simplePos="0" relativeHeight="251892736" behindDoc="1" locked="0" layoutInCell="1" allowOverlap="1" wp14:anchorId="57030AFC" wp14:editId="2AC93F63">
                <wp:simplePos x="0" y="0"/>
                <wp:positionH relativeFrom="page">
                  <wp:posOffset>1062355</wp:posOffset>
                </wp:positionH>
                <wp:positionV relativeFrom="paragraph">
                  <wp:posOffset>216535</wp:posOffset>
                </wp:positionV>
                <wp:extent cx="5648960" cy="6350"/>
                <wp:effectExtent l="0" t="0" r="381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1F77" id="Rectangle 29" o:spid="_x0000_s1026" style="position:absolute;margin-left:83.65pt;margin-top:17.05pt;width:444.8pt;height:.5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" fillcolor="black" stroked="f">
                <w10:wrap type="topAndBottom" anchorx="page"/>
              </v:rect>
            </w:pict>
          </mc:Fallback>
        </mc:AlternateContent>
      </w:r>
    </w:p>
    <w:p w14:paraId="7419A445" w14:textId="77777777" w:rsidR="0074603A" w:rsidRPr="0074603A" w:rsidRDefault="0074603A" w:rsidP="0074603A">
      <w:pPr>
        <w:pStyle w:val="BodyText"/>
        <w:rPr>
          <w:rFonts w:asciiTheme="minorHAnsi" w:hAnsiTheme="minorHAnsi" w:cstheme="minorHAnsi"/>
          <w:b w:val="0"/>
          <w:color w:val="3B3838"/>
          <w:sz w:val="22"/>
          <w:szCs w:val="22"/>
        </w:rPr>
      </w:pPr>
    </w:p>
    <w:p w14:paraId="16BFEB0C" w14:textId="77777777" w:rsidR="0074603A" w:rsidRPr="0074603A" w:rsidRDefault="0074603A" w:rsidP="0074603A">
      <w:pPr>
        <w:pStyle w:val="BodyText"/>
        <w:spacing w:before="92"/>
        <w:ind w:right="153"/>
        <w:rPr>
          <w:rFonts w:asciiTheme="minorHAnsi" w:hAnsiTheme="minorHAnsi" w:cstheme="minorHAnsi"/>
          <w:i/>
          <w:iCs/>
          <w:color w:val="3B3838"/>
          <w:sz w:val="22"/>
          <w:szCs w:val="22"/>
        </w:rPr>
      </w:pPr>
      <w:r w:rsidRPr="0074603A">
        <w:rPr>
          <w:rFonts w:asciiTheme="minorHAnsi" w:hAnsiTheme="minorHAnsi" w:cstheme="minorHAnsi"/>
          <w:iCs/>
          <w:color w:val="3B3838"/>
          <w:sz w:val="22"/>
          <w:szCs w:val="22"/>
        </w:rPr>
        <w:t>NOTE: This process can be used by the person responsible for coordinating events.</w:t>
      </w:r>
    </w:p>
    <w:p w14:paraId="5BA8E820" w14:textId="77777777" w:rsidR="0074603A" w:rsidRPr="0074603A" w:rsidRDefault="0074603A" w:rsidP="0074603A">
      <w:pPr>
        <w:pStyle w:val="BodyText"/>
        <w:rPr>
          <w:rFonts w:asciiTheme="minorHAnsi" w:hAnsiTheme="minorHAnsi" w:cstheme="minorHAnsi"/>
          <w:color w:val="3B3838"/>
          <w:sz w:val="22"/>
          <w:szCs w:val="22"/>
        </w:rPr>
      </w:pPr>
    </w:p>
    <w:p w14:paraId="79DDF960" w14:textId="3C01B1EB"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446"/>
        <w:contextualSpacing w:val="0"/>
        <w:rPr>
          <w:rFonts w:asciiTheme="minorHAnsi" w:hAnsiTheme="minorHAnsi" w:cstheme="minorHAnsi"/>
          <w:b/>
          <w:i/>
          <w:color w:val="3B3838"/>
        </w:rPr>
      </w:pPr>
      <w:r w:rsidRPr="0074603A">
        <w:rPr>
          <w:rFonts w:asciiTheme="minorHAnsi" w:hAnsiTheme="minorHAnsi" w:cstheme="minorHAnsi"/>
          <w:color w:val="3B3838"/>
        </w:rPr>
        <w:t>Confirm the type of Client Appreciation Event you wish to have and</w:t>
      </w:r>
      <w:r w:rsidR="00177FE1">
        <w:rPr>
          <w:rFonts w:asciiTheme="minorHAnsi" w:hAnsiTheme="minorHAnsi" w:cstheme="minorHAnsi"/>
          <w:color w:val="3B3838"/>
          <w:spacing w:val="-32"/>
        </w:rPr>
        <w:t xml:space="preserve"> </w:t>
      </w:r>
      <w:r w:rsidRPr="0074603A">
        <w:rPr>
          <w:rFonts w:asciiTheme="minorHAnsi" w:hAnsiTheme="minorHAnsi" w:cstheme="minorHAnsi"/>
          <w:color w:val="3B3838"/>
        </w:rPr>
        <w:t xml:space="preserve">when. This should be a </w:t>
      </w:r>
      <w:r w:rsidRPr="0074603A">
        <w:rPr>
          <w:rFonts w:asciiTheme="minorHAnsi" w:hAnsiTheme="minorHAnsi" w:cstheme="minorHAnsi"/>
          <w:b/>
          <w:i/>
          <w:color w:val="3B3838"/>
        </w:rPr>
        <w:t>Life</w:t>
      </w:r>
      <w:r w:rsidR="00177FE1">
        <w:rPr>
          <w:rFonts w:asciiTheme="minorHAnsi" w:hAnsiTheme="minorHAnsi" w:cstheme="minorHAnsi"/>
          <w:b/>
          <w:i/>
          <w:color w:val="3B3838"/>
        </w:rPr>
        <w:t>s</w:t>
      </w:r>
      <w:r w:rsidRPr="0074603A">
        <w:rPr>
          <w:rFonts w:asciiTheme="minorHAnsi" w:hAnsiTheme="minorHAnsi" w:cstheme="minorHAnsi"/>
          <w:b/>
          <w:i/>
          <w:color w:val="3B3838"/>
        </w:rPr>
        <w:t>tyle</w:t>
      </w:r>
      <w:r w:rsidRPr="0074603A">
        <w:rPr>
          <w:rFonts w:asciiTheme="minorHAnsi" w:hAnsiTheme="minorHAnsi" w:cstheme="minorHAnsi"/>
          <w:b/>
          <w:i/>
          <w:color w:val="3B3838"/>
          <w:spacing w:val="3"/>
        </w:rPr>
        <w:t xml:space="preserve"> </w:t>
      </w:r>
      <w:r w:rsidRPr="0074603A">
        <w:rPr>
          <w:rFonts w:asciiTheme="minorHAnsi" w:hAnsiTheme="minorHAnsi" w:cstheme="minorHAnsi"/>
          <w:b/>
          <w:i/>
          <w:color w:val="3B3838"/>
        </w:rPr>
        <w:t>Event.</w:t>
      </w:r>
    </w:p>
    <w:p w14:paraId="53B4CB5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1029"/>
        <w:contextualSpacing w:val="0"/>
        <w:rPr>
          <w:rFonts w:asciiTheme="minorHAnsi" w:hAnsiTheme="minorHAnsi" w:cstheme="minorHAnsi"/>
          <w:color w:val="3B3838"/>
        </w:rPr>
      </w:pPr>
      <w:r w:rsidRPr="0074603A">
        <w:rPr>
          <w:rFonts w:asciiTheme="minorHAnsi" w:hAnsiTheme="minorHAnsi" w:cstheme="minorHAnsi"/>
          <w:color w:val="3B3838"/>
        </w:rPr>
        <w:t>Choose a date, secure the venue, and contact any other third</w:t>
      </w:r>
      <w:r w:rsidRPr="0074603A">
        <w:rPr>
          <w:rFonts w:asciiTheme="minorHAnsi" w:hAnsiTheme="minorHAnsi" w:cstheme="minorHAnsi"/>
          <w:color w:val="3B3838"/>
          <w:spacing w:val="-28"/>
        </w:rPr>
        <w:t xml:space="preserve"> </w:t>
      </w:r>
      <w:r w:rsidRPr="0074603A">
        <w:rPr>
          <w:rFonts w:asciiTheme="minorHAnsi" w:hAnsiTheme="minorHAnsi" w:cstheme="minorHAnsi"/>
          <w:color w:val="3B3838"/>
        </w:rPr>
        <w:t>parties needed.</w:t>
      </w:r>
    </w:p>
    <w:p w14:paraId="59E99EFF"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03"/>
        <w:contextualSpacing w:val="0"/>
        <w:rPr>
          <w:rFonts w:asciiTheme="minorHAnsi" w:hAnsiTheme="minorHAnsi" w:cstheme="minorHAnsi"/>
          <w:b/>
          <w:color w:val="3B3838"/>
        </w:rPr>
      </w:pPr>
      <w:r w:rsidRPr="0074603A">
        <w:rPr>
          <w:rFonts w:asciiTheme="minorHAnsi" w:hAnsiTheme="minorHAnsi" w:cstheme="minorHAnsi"/>
          <w:color w:val="3B3838"/>
        </w:rPr>
        <w:t>Eight weeks prior to the Event, the Client Service Manger will confirm with the Advisor the names of the clients invited to the Client Appreciation</w:t>
      </w:r>
      <w:r w:rsidRPr="0074603A">
        <w:rPr>
          <w:rFonts w:asciiTheme="minorHAnsi" w:hAnsiTheme="minorHAnsi" w:cstheme="minorHAnsi"/>
          <w:color w:val="3B3838"/>
          <w:spacing w:val="-29"/>
        </w:rPr>
        <w:t xml:space="preserve"> </w:t>
      </w:r>
      <w:r w:rsidRPr="0074603A">
        <w:rPr>
          <w:rFonts w:asciiTheme="minorHAnsi" w:hAnsiTheme="minorHAnsi" w:cstheme="minorHAnsi"/>
          <w:color w:val="3B3838"/>
        </w:rPr>
        <w:t xml:space="preserve">Event. You should only consider your </w:t>
      </w:r>
      <w:r w:rsidRPr="0074603A">
        <w:rPr>
          <w:rFonts w:asciiTheme="minorHAnsi" w:hAnsiTheme="minorHAnsi" w:cstheme="minorHAnsi"/>
          <w:b/>
          <w:color w:val="3B3838"/>
        </w:rPr>
        <w:t>AAA</w:t>
      </w:r>
      <w:r w:rsidRPr="0074603A">
        <w:rPr>
          <w:rFonts w:asciiTheme="minorHAnsi" w:hAnsiTheme="minorHAnsi" w:cstheme="minorHAnsi"/>
          <w:b/>
          <w:color w:val="3B3838"/>
          <w:spacing w:val="-4"/>
        </w:rPr>
        <w:t xml:space="preserve"> </w:t>
      </w:r>
      <w:r w:rsidRPr="0074603A">
        <w:rPr>
          <w:rFonts w:asciiTheme="minorHAnsi" w:hAnsiTheme="minorHAnsi" w:cstheme="minorHAnsi"/>
          <w:b/>
          <w:color w:val="3B3838"/>
        </w:rPr>
        <w:t>clients.</w:t>
      </w:r>
    </w:p>
    <w:p w14:paraId="72858708"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7"/>
        <w:contextualSpacing w:val="0"/>
        <w:rPr>
          <w:rFonts w:asciiTheme="minorHAnsi" w:hAnsiTheme="minorHAnsi" w:cstheme="minorHAnsi"/>
          <w:color w:val="3B3838"/>
        </w:rPr>
      </w:pPr>
      <w:r w:rsidRPr="0074603A">
        <w:rPr>
          <w:rFonts w:asciiTheme="minorHAnsi" w:hAnsiTheme="minorHAnsi" w:cstheme="minorHAnsi"/>
          <w:color w:val="3B3838"/>
        </w:rPr>
        <w:t>Six weeks prior to the Event, the Client Service Manager is to confirm the event details with Advisor (this includes date/time/venue) and any third-party vendors necessary to host the Client Appreciation</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Event.</w:t>
      </w:r>
    </w:p>
    <w:p w14:paraId="079A3B6A"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42"/>
        <w:contextualSpacing w:val="0"/>
        <w:rPr>
          <w:rFonts w:asciiTheme="minorHAnsi" w:hAnsiTheme="minorHAnsi" w:cstheme="minorHAnsi"/>
          <w:color w:val="3B3838"/>
        </w:rPr>
      </w:pPr>
      <w:r w:rsidRPr="0074603A">
        <w:rPr>
          <w:rFonts w:asciiTheme="minorHAnsi" w:hAnsiTheme="minorHAnsi" w:cstheme="minorHAnsi"/>
          <w:color w:val="3B3838"/>
        </w:rPr>
        <w:t>Five weeks prior to the Client Appreciation Event, the Client Service Manager is to order event supplies, including items used to anchor or</w:t>
      </w:r>
      <w:r w:rsidRPr="0074603A">
        <w:rPr>
          <w:rFonts w:asciiTheme="minorHAnsi" w:hAnsiTheme="minorHAnsi" w:cstheme="minorHAnsi"/>
          <w:color w:val="3B3838"/>
          <w:spacing w:val="-30"/>
        </w:rPr>
        <w:t xml:space="preserve"> </w:t>
      </w:r>
      <w:r w:rsidRPr="0074603A">
        <w:rPr>
          <w:rFonts w:asciiTheme="minorHAnsi" w:hAnsiTheme="minorHAnsi" w:cstheme="minorHAnsi"/>
          <w:color w:val="3B3838"/>
        </w:rPr>
        <w:t xml:space="preserve">follow the event and set up catering and audio-visual arrangements (if required). </w:t>
      </w:r>
      <w:r w:rsidRPr="0074603A">
        <w:rPr>
          <w:rFonts w:asciiTheme="minorHAnsi" w:hAnsiTheme="minorHAnsi" w:cstheme="minorHAnsi"/>
          <w:b/>
          <w:iCs/>
          <w:color w:val="3B3838"/>
        </w:rPr>
        <w:t>Important - this time frame may vary depending on venue/vendor requirements</w:t>
      </w:r>
      <w:r w:rsidRPr="0074603A">
        <w:rPr>
          <w:rFonts w:asciiTheme="minorHAnsi" w:hAnsiTheme="minorHAnsi" w:cstheme="minorHAnsi"/>
          <w:iCs/>
          <w:color w:val="3B3838"/>
        </w:rPr>
        <w:t>.</w:t>
      </w:r>
    </w:p>
    <w:p w14:paraId="42E60E93" w14:textId="77777777"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36"/>
        <w:contextualSpacing w:val="0"/>
        <w:rPr>
          <w:rFonts w:asciiTheme="minorHAnsi" w:hAnsiTheme="minorHAnsi" w:cstheme="minorHAnsi"/>
          <w:color w:val="3B3838"/>
        </w:rPr>
      </w:pPr>
      <w:r w:rsidRPr="0074603A">
        <w:rPr>
          <w:rFonts w:asciiTheme="minorHAnsi" w:hAnsiTheme="minorHAnsi" w:cstheme="minorHAnsi"/>
          <w:color w:val="3B3838"/>
        </w:rPr>
        <w:t>Five weeks prior to the Event, the Client Service Manager is to prepare</w:t>
      </w:r>
      <w:r w:rsidRPr="0074603A">
        <w:rPr>
          <w:rFonts w:asciiTheme="minorHAnsi" w:hAnsiTheme="minorHAnsi" w:cstheme="minorHAnsi"/>
          <w:color w:val="3B3838"/>
          <w:spacing w:val="-31"/>
        </w:rPr>
        <w:t xml:space="preserve"> </w:t>
      </w:r>
      <w:r w:rsidRPr="0074603A">
        <w:rPr>
          <w:rFonts w:asciiTheme="minorHAnsi" w:hAnsiTheme="minorHAnsi" w:cstheme="minorHAnsi"/>
          <w:color w:val="3B3838"/>
        </w:rPr>
        <w:t xml:space="preserve">the invitations. Use the </w:t>
      </w:r>
      <w:r w:rsidRPr="0074603A">
        <w:rPr>
          <w:rFonts w:asciiTheme="minorHAnsi" w:hAnsiTheme="minorHAnsi" w:cstheme="minorHAnsi"/>
          <w:b/>
          <w:bCs/>
          <w:color w:val="3B3838"/>
        </w:rPr>
        <w:t>Event Invitation Sample</w:t>
      </w:r>
      <w:r w:rsidRPr="0074603A">
        <w:rPr>
          <w:rFonts w:asciiTheme="minorHAnsi" w:hAnsiTheme="minorHAnsi" w:cstheme="minorHAnsi"/>
          <w:color w:val="3B3838"/>
        </w:rPr>
        <w:t xml:space="preserve"> found in the Event folder, sub folder Resources as a</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guide.</w:t>
      </w:r>
    </w:p>
    <w:p w14:paraId="0EC9F8AB" w14:textId="77777777" w:rsidR="0074603A" w:rsidRPr="0074603A" w:rsidRDefault="0074603A" w:rsidP="00572E9F">
      <w:pPr>
        <w:pStyle w:val="ListParagraph"/>
        <w:widowControl w:val="0"/>
        <w:numPr>
          <w:ilvl w:val="1"/>
          <w:numId w:val="21"/>
        </w:numPr>
        <w:tabs>
          <w:tab w:val="left" w:pos="1582"/>
        </w:tabs>
        <w:autoSpaceDE w:val="0"/>
        <w:autoSpaceDN w:val="0"/>
        <w:spacing w:after="0" w:line="240" w:lineRule="auto"/>
        <w:contextualSpacing w:val="0"/>
        <w:rPr>
          <w:rFonts w:asciiTheme="minorHAnsi" w:hAnsiTheme="minorHAnsi" w:cstheme="minorHAnsi"/>
          <w:color w:val="3B3838"/>
        </w:rPr>
      </w:pPr>
      <w:r w:rsidRPr="0074603A">
        <w:rPr>
          <w:rFonts w:asciiTheme="minorHAnsi" w:hAnsiTheme="minorHAnsi" w:cstheme="minorHAnsi"/>
          <w:color w:val="3B3838"/>
        </w:rPr>
        <w:t>Hand-write the envelope</w:t>
      </w:r>
    </w:p>
    <w:p w14:paraId="755574BC" w14:textId="77777777" w:rsidR="0074603A" w:rsidRPr="0074603A" w:rsidRDefault="0074603A" w:rsidP="00572E9F">
      <w:pPr>
        <w:pStyle w:val="ListParagraph"/>
        <w:widowControl w:val="0"/>
        <w:numPr>
          <w:ilvl w:val="1"/>
          <w:numId w:val="21"/>
        </w:numPr>
        <w:tabs>
          <w:tab w:val="left" w:pos="1582"/>
        </w:tabs>
        <w:autoSpaceDE w:val="0"/>
        <w:autoSpaceDN w:val="0"/>
        <w:spacing w:after="120" w:line="240" w:lineRule="auto"/>
        <w:contextualSpacing w:val="0"/>
        <w:rPr>
          <w:rFonts w:asciiTheme="minorHAnsi" w:hAnsiTheme="minorHAnsi" w:cstheme="minorHAnsi"/>
          <w:color w:val="3B3838"/>
        </w:rPr>
      </w:pPr>
      <w:r w:rsidRPr="0074603A">
        <w:rPr>
          <w:rFonts w:asciiTheme="minorHAnsi" w:hAnsiTheme="minorHAnsi" w:cstheme="minorHAnsi"/>
          <w:color w:val="3B3838"/>
        </w:rPr>
        <w:t>Use an interesting postage stamp (do not use a postage</w:t>
      </w:r>
      <w:r w:rsidRPr="0074603A">
        <w:rPr>
          <w:rFonts w:asciiTheme="minorHAnsi" w:hAnsiTheme="minorHAnsi" w:cstheme="minorHAnsi"/>
          <w:color w:val="3B3838"/>
          <w:spacing w:val="-15"/>
        </w:rPr>
        <w:t xml:space="preserve"> </w:t>
      </w:r>
      <w:r w:rsidRPr="0074603A">
        <w:rPr>
          <w:rFonts w:asciiTheme="minorHAnsi" w:hAnsiTheme="minorHAnsi" w:cstheme="minorHAnsi"/>
          <w:color w:val="3B3838"/>
        </w:rPr>
        <w:t>meter)</w:t>
      </w:r>
    </w:p>
    <w:p w14:paraId="6A6C4E79"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asciiTheme="minorHAnsi" w:hAnsiTheme="minorHAnsi" w:cstheme="minorHAnsi"/>
          <w:color w:val="3B3838"/>
        </w:rPr>
      </w:pPr>
      <w:r w:rsidRPr="0074603A">
        <w:rPr>
          <w:rFonts w:asciiTheme="minorHAnsi" w:hAnsiTheme="minorHAnsi" w:cstheme="minorHAnsi"/>
          <w:color w:val="3B3838"/>
        </w:rPr>
        <w:t>Four weeks prior, mail the</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invitation.</w:t>
      </w:r>
    </w:p>
    <w:p w14:paraId="580B73AA"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45"/>
        <w:contextualSpacing w:val="0"/>
        <w:rPr>
          <w:rFonts w:asciiTheme="minorHAnsi" w:hAnsiTheme="minorHAnsi" w:cstheme="minorHAnsi"/>
          <w:color w:val="3B3838"/>
        </w:rPr>
      </w:pPr>
      <w:r w:rsidRPr="0074603A">
        <w:rPr>
          <w:rFonts w:asciiTheme="minorHAnsi" w:hAnsiTheme="minorHAnsi" w:cstheme="minorHAnsi"/>
          <w:color w:val="3B3838"/>
        </w:rPr>
        <w:t>Two and half weeks prior to the Client Appreciation Event, the Client Service Manager can confirm the RSVPs and check with the clients to see if they will be bringing guests. The Client Service Manager needs to ask for mailing information for the Guest. Refer to Event folder, sub folder</w:t>
      </w:r>
      <w:r w:rsidRPr="0074603A">
        <w:rPr>
          <w:rFonts w:asciiTheme="minorHAnsi" w:hAnsiTheme="minorHAnsi" w:cstheme="minorHAnsi"/>
          <w:color w:val="3B3838"/>
          <w:spacing w:val="-20"/>
        </w:rPr>
        <w:t xml:space="preserve"> </w:t>
      </w:r>
      <w:r w:rsidRPr="0074603A">
        <w:rPr>
          <w:rFonts w:asciiTheme="minorHAnsi" w:hAnsiTheme="minorHAnsi" w:cstheme="minorHAnsi"/>
          <w:color w:val="3B3838"/>
        </w:rPr>
        <w:t>Resources.</w:t>
      </w:r>
    </w:p>
    <w:p w14:paraId="4A611653" w14:textId="4E3FB4D0" w:rsidR="0074603A" w:rsidRPr="0074603A" w:rsidRDefault="0074603A" w:rsidP="00572E9F">
      <w:pPr>
        <w:pStyle w:val="ListParagraph"/>
        <w:widowControl w:val="0"/>
        <w:numPr>
          <w:ilvl w:val="0"/>
          <w:numId w:val="20"/>
        </w:numPr>
        <w:tabs>
          <w:tab w:val="left" w:pos="862"/>
        </w:tabs>
        <w:autoSpaceDE w:val="0"/>
        <w:autoSpaceDN w:val="0"/>
        <w:spacing w:before="73" w:after="120" w:line="240" w:lineRule="auto"/>
        <w:ind w:left="861" w:right="669"/>
        <w:contextualSpacing w:val="0"/>
        <w:jc w:val="both"/>
        <w:rPr>
          <w:rFonts w:asciiTheme="minorHAnsi" w:hAnsiTheme="minorHAnsi" w:cstheme="minorHAnsi"/>
          <w:b/>
          <w:color w:val="3B3838"/>
        </w:rPr>
      </w:pPr>
      <w:r w:rsidRPr="0074603A">
        <w:rPr>
          <w:rFonts w:asciiTheme="minorHAnsi" w:hAnsiTheme="minorHAnsi" w:cstheme="minorHAnsi"/>
          <w:color w:val="3B3838"/>
        </w:rPr>
        <w:t>Two weeks prior to the event, mail a personal card to confirmed</w:t>
      </w:r>
      <w:r w:rsidRPr="0074603A">
        <w:rPr>
          <w:rFonts w:asciiTheme="minorHAnsi" w:hAnsiTheme="minorHAnsi" w:cstheme="minorHAnsi"/>
          <w:color w:val="3B3838"/>
          <w:spacing w:val="-27"/>
        </w:rPr>
        <w:t xml:space="preserve"> </w:t>
      </w:r>
      <w:r w:rsidRPr="0074603A">
        <w:rPr>
          <w:rFonts w:asciiTheme="minorHAnsi" w:hAnsiTheme="minorHAnsi" w:cstheme="minorHAnsi"/>
          <w:color w:val="3B3838"/>
        </w:rPr>
        <w:t>guests</w:t>
      </w:r>
      <w:r w:rsidR="009E3094">
        <w:rPr>
          <w:rFonts w:asciiTheme="minorHAnsi" w:hAnsiTheme="minorHAnsi" w:cstheme="minorHAnsi"/>
          <w:color w:val="3B3838"/>
        </w:rPr>
        <w:t xml:space="preserve"> </w:t>
      </w:r>
      <w:r w:rsidR="00177FE1">
        <w:rPr>
          <w:rFonts w:asciiTheme="minorHAnsi" w:hAnsiTheme="minorHAnsi" w:cstheme="minorHAnsi"/>
          <w:color w:val="3B3838"/>
        </w:rPr>
        <w:t>-</w:t>
      </w:r>
      <w:r w:rsidR="009E3094">
        <w:rPr>
          <w:rFonts w:asciiTheme="minorHAnsi" w:hAnsiTheme="minorHAnsi" w:cstheme="minorHAnsi"/>
          <w:color w:val="3B3838"/>
        </w:rPr>
        <w:t xml:space="preserve"> </w:t>
      </w:r>
      <w:r w:rsidRPr="0074603A">
        <w:rPr>
          <w:rFonts w:asciiTheme="minorHAnsi" w:hAnsiTheme="minorHAnsi" w:cstheme="minorHAnsi"/>
          <w:color w:val="3B3838"/>
        </w:rPr>
        <w:t xml:space="preserve">refer to </w:t>
      </w:r>
      <w:r w:rsidRPr="0074603A">
        <w:rPr>
          <w:rFonts w:asciiTheme="minorHAnsi" w:hAnsiTheme="minorHAnsi" w:cstheme="minorHAnsi"/>
          <w:b/>
          <w:bCs/>
          <w:color w:val="3B3838"/>
        </w:rPr>
        <w:t xml:space="preserve">Introduction Kit Handwritten Card for Guests </w:t>
      </w:r>
      <w:r w:rsidRPr="00DD7DFC">
        <w:rPr>
          <w:rFonts w:asciiTheme="minorHAnsi" w:hAnsiTheme="minorHAnsi" w:cstheme="minorHAnsi"/>
          <w:color w:val="3B3838"/>
        </w:rPr>
        <w:t>found</w:t>
      </w:r>
      <w:r w:rsidRPr="0074603A">
        <w:rPr>
          <w:rFonts w:asciiTheme="minorHAnsi" w:hAnsiTheme="minorHAnsi" w:cstheme="minorHAnsi"/>
          <w:color w:val="3B3838"/>
        </w:rPr>
        <w:t xml:space="preserve"> in the Event folder, sub folder Resources, with your </w:t>
      </w:r>
      <w:r w:rsidRPr="0074603A">
        <w:rPr>
          <w:rFonts w:asciiTheme="minorHAnsi" w:hAnsiTheme="minorHAnsi" w:cstheme="minorHAnsi"/>
          <w:b/>
          <w:color w:val="3B3838"/>
        </w:rPr>
        <w:t>Introduction</w:t>
      </w:r>
      <w:r w:rsidRPr="0074603A">
        <w:rPr>
          <w:rFonts w:asciiTheme="minorHAnsi" w:hAnsiTheme="minorHAnsi" w:cstheme="minorHAnsi"/>
          <w:b/>
          <w:color w:val="3B3838"/>
          <w:spacing w:val="-2"/>
        </w:rPr>
        <w:t xml:space="preserve"> </w:t>
      </w:r>
      <w:r w:rsidRPr="0074603A">
        <w:rPr>
          <w:rFonts w:asciiTheme="minorHAnsi" w:hAnsiTheme="minorHAnsi" w:cstheme="minorHAnsi"/>
          <w:b/>
          <w:color w:val="3B3838"/>
        </w:rPr>
        <w:t>Kit.</w:t>
      </w:r>
    </w:p>
    <w:p w14:paraId="09A258A1" w14:textId="475A2346"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393"/>
        <w:contextualSpacing w:val="0"/>
        <w:rPr>
          <w:rFonts w:asciiTheme="minorHAnsi" w:hAnsiTheme="minorHAnsi" w:cstheme="minorHAnsi"/>
          <w:color w:val="3B3838"/>
        </w:rPr>
      </w:pPr>
      <w:r w:rsidRPr="0074603A">
        <w:rPr>
          <w:rFonts w:asciiTheme="minorHAnsi" w:hAnsiTheme="minorHAnsi" w:cstheme="minorHAnsi"/>
          <w:color w:val="3B3838"/>
        </w:rPr>
        <w:t>Two weeks prior to the Event, the Client Service Manager will confirm</w:t>
      </w:r>
      <w:r w:rsidRPr="0074603A">
        <w:rPr>
          <w:rFonts w:asciiTheme="minorHAnsi" w:hAnsiTheme="minorHAnsi" w:cstheme="minorHAnsi"/>
          <w:color w:val="3B3838"/>
          <w:spacing w:val="-33"/>
        </w:rPr>
        <w:t xml:space="preserve"> </w:t>
      </w:r>
      <w:r w:rsidRPr="0074603A">
        <w:rPr>
          <w:rFonts w:asciiTheme="minorHAnsi" w:hAnsiTheme="minorHAnsi" w:cstheme="minorHAnsi"/>
          <w:color w:val="3B3838"/>
        </w:rPr>
        <w:t>with the Advisor the number of attendees expected</w:t>
      </w:r>
      <w:r w:rsidR="00177FE1">
        <w:rPr>
          <w:rFonts w:asciiTheme="minorHAnsi" w:hAnsiTheme="minorHAnsi" w:cstheme="minorHAnsi"/>
          <w:color w:val="3B3838"/>
        </w:rPr>
        <w:t>,</w:t>
      </w:r>
      <w:r w:rsidRPr="0074603A">
        <w:rPr>
          <w:rFonts w:asciiTheme="minorHAnsi" w:hAnsiTheme="minorHAnsi" w:cstheme="minorHAnsi"/>
          <w:color w:val="3B3838"/>
        </w:rPr>
        <w:t xml:space="preserve"> and confirm with catering, venue, and vendor contacts (if</w:t>
      </w:r>
      <w:r w:rsidRPr="0074603A">
        <w:rPr>
          <w:rFonts w:asciiTheme="minorHAnsi" w:hAnsiTheme="minorHAnsi" w:cstheme="minorHAnsi"/>
          <w:color w:val="3B3838"/>
          <w:spacing w:val="-2"/>
        </w:rPr>
        <w:t xml:space="preserve"> </w:t>
      </w:r>
      <w:r w:rsidRPr="0074603A">
        <w:rPr>
          <w:rFonts w:asciiTheme="minorHAnsi" w:hAnsiTheme="minorHAnsi" w:cstheme="minorHAnsi"/>
          <w:color w:val="3B3838"/>
        </w:rPr>
        <w:t>required).</w:t>
      </w:r>
    </w:p>
    <w:p w14:paraId="342ED03C" w14:textId="4AC83BE9" w:rsidR="0074603A" w:rsidRPr="0074603A" w:rsidRDefault="0074603A" w:rsidP="00572E9F">
      <w:pPr>
        <w:pStyle w:val="ListParagraph"/>
        <w:widowControl w:val="0"/>
        <w:numPr>
          <w:ilvl w:val="0"/>
          <w:numId w:val="20"/>
        </w:numPr>
        <w:tabs>
          <w:tab w:val="left" w:pos="930"/>
        </w:tabs>
        <w:autoSpaceDE w:val="0"/>
        <w:autoSpaceDN w:val="0"/>
        <w:spacing w:before="1" w:after="120" w:line="240" w:lineRule="auto"/>
        <w:ind w:left="929" w:hanging="429"/>
        <w:contextualSpacing w:val="0"/>
        <w:rPr>
          <w:rFonts w:asciiTheme="minorHAnsi" w:hAnsiTheme="minorHAnsi" w:cstheme="minorHAnsi"/>
          <w:color w:val="3B3838"/>
        </w:rPr>
      </w:pPr>
      <w:r w:rsidRPr="0074603A">
        <w:rPr>
          <w:rFonts w:asciiTheme="minorHAnsi" w:hAnsiTheme="minorHAnsi" w:cstheme="minorHAnsi"/>
          <w:color w:val="3B3838"/>
        </w:rPr>
        <w:t>One week before the Event the Client Service Manager</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will</w:t>
      </w:r>
      <w:r w:rsidR="00177FE1">
        <w:rPr>
          <w:rFonts w:asciiTheme="minorHAnsi" w:hAnsiTheme="minorHAnsi" w:cstheme="minorHAnsi"/>
          <w:color w:val="3B3838"/>
        </w:rPr>
        <w:t xml:space="preserve"> confirm the following</w:t>
      </w:r>
      <w:r w:rsidRPr="0074603A">
        <w:rPr>
          <w:rFonts w:asciiTheme="minorHAnsi" w:hAnsiTheme="minorHAnsi" w:cstheme="minorHAnsi"/>
          <w:color w:val="3B3838"/>
        </w:rPr>
        <w:t>:</w:t>
      </w:r>
    </w:p>
    <w:p w14:paraId="02F76D09" w14:textId="77777777" w:rsidR="0074603A" w:rsidRPr="0074603A" w:rsidRDefault="0074603A" w:rsidP="00572E9F">
      <w:pPr>
        <w:pStyle w:val="ListParagraph"/>
        <w:widowControl w:val="0"/>
        <w:numPr>
          <w:ilvl w:val="1"/>
          <w:numId w:val="22"/>
        </w:numPr>
        <w:tabs>
          <w:tab w:val="left" w:pos="1649"/>
          <w:tab w:val="left" w:pos="1650"/>
        </w:tabs>
        <w:autoSpaceDE w:val="0"/>
        <w:autoSpaceDN w:val="0"/>
        <w:spacing w:after="120" w:line="240" w:lineRule="auto"/>
        <w:contextualSpacing w:val="0"/>
        <w:rPr>
          <w:rFonts w:cstheme="minorHAnsi"/>
          <w:color w:val="3B3838"/>
        </w:rPr>
      </w:pPr>
      <w:r w:rsidRPr="0074603A">
        <w:rPr>
          <w:rFonts w:cstheme="minorHAnsi"/>
          <w:color w:val="3B3838"/>
        </w:rPr>
        <w:t>Ensure all event materials are on site by contacting the</w:t>
      </w:r>
      <w:r w:rsidRPr="0074603A">
        <w:rPr>
          <w:rFonts w:cstheme="minorHAnsi"/>
          <w:color w:val="3B3838"/>
          <w:spacing w:val="-16"/>
        </w:rPr>
        <w:t xml:space="preserve"> </w:t>
      </w:r>
      <w:r w:rsidRPr="0074603A">
        <w:rPr>
          <w:rFonts w:cstheme="minorHAnsi"/>
          <w:color w:val="3B3838"/>
        </w:rPr>
        <w:t>venue.</w:t>
      </w:r>
    </w:p>
    <w:p w14:paraId="691EA093" w14:textId="6E772072" w:rsidR="0074603A" w:rsidRDefault="0074603A" w:rsidP="00572E9F">
      <w:pPr>
        <w:pStyle w:val="ListParagraph"/>
        <w:widowControl w:val="0"/>
        <w:numPr>
          <w:ilvl w:val="1"/>
          <w:numId w:val="22"/>
        </w:numPr>
        <w:tabs>
          <w:tab w:val="left" w:pos="1582"/>
        </w:tabs>
        <w:autoSpaceDE w:val="0"/>
        <w:autoSpaceDN w:val="0"/>
        <w:spacing w:after="0" w:line="240" w:lineRule="auto"/>
        <w:ind w:right="307"/>
        <w:contextualSpacing w:val="0"/>
        <w:rPr>
          <w:rFonts w:cstheme="minorHAnsi"/>
          <w:color w:val="3B3838"/>
        </w:rPr>
      </w:pPr>
      <w:r w:rsidRPr="0074603A">
        <w:rPr>
          <w:rFonts w:cstheme="minorHAnsi"/>
          <w:color w:val="3B3838"/>
        </w:rPr>
        <w:lastRenderedPageBreak/>
        <w:t>If you have invited a guest speaker, confirm that they know where</w:t>
      </w:r>
      <w:r w:rsidRPr="0074603A">
        <w:rPr>
          <w:rFonts w:cstheme="minorHAnsi"/>
          <w:color w:val="3B3838"/>
          <w:spacing w:val="-28"/>
        </w:rPr>
        <w:t xml:space="preserve"> </w:t>
      </w:r>
      <w:r w:rsidRPr="0074603A">
        <w:rPr>
          <w:rFonts w:cstheme="minorHAnsi"/>
          <w:color w:val="3B3838"/>
        </w:rPr>
        <w:t>to be and when to arrive and has everything he or she needs (encourage this person to arrive early as</w:t>
      </w:r>
      <w:r w:rsidRPr="0074603A">
        <w:rPr>
          <w:rFonts w:cstheme="minorHAnsi"/>
          <w:color w:val="3B3838"/>
          <w:spacing w:val="-8"/>
        </w:rPr>
        <w:t xml:space="preserve"> </w:t>
      </w:r>
      <w:r w:rsidRPr="0074603A">
        <w:rPr>
          <w:rFonts w:cstheme="minorHAnsi"/>
          <w:color w:val="3B3838"/>
        </w:rPr>
        <w:t>well).</w:t>
      </w:r>
    </w:p>
    <w:p w14:paraId="6B24B623" w14:textId="77777777" w:rsidR="0074603A" w:rsidRDefault="0074603A" w:rsidP="0074603A">
      <w:pPr>
        <w:pStyle w:val="ListParagraph"/>
        <w:widowControl w:val="0"/>
        <w:tabs>
          <w:tab w:val="left" w:pos="1582"/>
        </w:tabs>
        <w:autoSpaceDE w:val="0"/>
        <w:autoSpaceDN w:val="0"/>
        <w:spacing w:after="0" w:line="240" w:lineRule="auto"/>
        <w:ind w:left="1582" w:right="307"/>
        <w:contextualSpacing w:val="0"/>
        <w:rPr>
          <w:rFonts w:cstheme="minorHAnsi"/>
          <w:color w:val="3B3838"/>
        </w:rPr>
      </w:pPr>
    </w:p>
    <w:p w14:paraId="76281EA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cstheme="minorHAnsi"/>
          <w:color w:val="3B3838"/>
        </w:rPr>
      </w:pPr>
      <w:r w:rsidRPr="0074603A">
        <w:rPr>
          <w:rFonts w:cstheme="minorHAnsi"/>
          <w:color w:val="3B3838"/>
        </w:rPr>
        <w:t>Day of</w:t>
      </w:r>
      <w:r w:rsidRPr="0074603A">
        <w:rPr>
          <w:rFonts w:cstheme="minorHAnsi"/>
          <w:color w:val="3B3838"/>
          <w:spacing w:val="-3"/>
        </w:rPr>
        <w:t xml:space="preserve"> </w:t>
      </w:r>
      <w:r w:rsidRPr="0074603A">
        <w:rPr>
          <w:rFonts w:cstheme="minorHAnsi"/>
          <w:color w:val="3B3838"/>
        </w:rPr>
        <w:t>event:</w:t>
      </w:r>
    </w:p>
    <w:p w14:paraId="7C2CD185" w14:textId="77777777" w:rsidR="0074603A" w:rsidRPr="0074603A" w:rsidRDefault="0074603A" w:rsidP="00572E9F">
      <w:pPr>
        <w:pStyle w:val="ListParagraph"/>
        <w:widowControl w:val="0"/>
        <w:numPr>
          <w:ilvl w:val="1"/>
          <w:numId w:val="23"/>
        </w:numPr>
        <w:tabs>
          <w:tab w:val="left" w:pos="1649"/>
          <w:tab w:val="left" w:pos="1650"/>
        </w:tabs>
        <w:autoSpaceDE w:val="0"/>
        <w:autoSpaceDN w:val="0"/>
        <w:spacing w:after="120" w:line="240" w:lineRule="auto"/>
        <w:ind w:right="841"/>
        <w:contextualSpacing w:val="0"/>
        <w:rPr>
          <w:rFonts w:cstheme="minorHAnsi"/>
          <w:color w:val="3B3838"/>
        </w:rPr>
      </w:pPr>
      <w:r w:rsidRPr="0074603A">
        <w:rPr>
          <w:rFonts w:cstheme="minorHAnsi"/>
          <w:color w:val="3B3838"/>
        </w:rPr>
        <w:t>Pre-complete any participant registration forms, and have</w:t>
      </w:r>
      <w:r w:rsidRPr="0074603A">
        <w:rPr>
          <w:rFonts w:cstheme="minorHAnsi"/>
          <w:color w:val="3B3838"/>
          <w:spacing w:val="-24"/>
        </w:rPr>
        <w:t xml:space="preserve"> </w:t>
      </w:r>
      <w:r w:rsidRPr="0074603A">
        <w:rPr>
          <w:rFonts w:cstheme="minorHAnsi"/>
          <w:color w:val="3B3838"/>
        </w:rPr>
        <w:t>your assistant gather any other necessary information at the</w:t>
      </w:r>
      <w:r w:rsidRPr="0074603A">
        <w:rPr>
          <w:rFonts w:cstheme="minorHAnsi"/>
          <w:color w:val="3B3838"/>
          <w:spacing w:val="-21"/>
        </w:rPr>
        <w:t xml:space="preserve"> </w:t>
      </w:r>
      <w:r w:rsidRPr="0074603A">
        <w:rPr>
          <w:rFonts w:cstheme="minorHAnsi"/>
          <w:color w:val="3B3838"/>
        </w:rPr>
        <w:t>Event.</w:t>
      </w:r>
    </w:p>
    <w:p w14:paraId="5E6EC809" w14:textId="7F73D97D" w:rsidR="0074603A" w:rsidRPr="0074603A" w:rsidRDefault="0074603A" w:rsidP="00572E9F">
      <w:pPr>
        <w:pStyle w:val="ListParagraph"/>
        <w:widowControl w:val="0"/>
        <w:numPr>
          <w:ilvl w:val="1"/>
          <w:numId w:val="23"/>
        </w:numPr>
        <w:tabs>
          <w:tab w:val="left" w:pos="1582"/>
        </w:tabs>
        <w:autoSpaceDE w:val="0"/>
        <w:autoSpaceDN w:val="0"/>
        <w:spacing w:before="1" w:after="120" w:line="240" w:lineRule="auto"/>
        <w:ind w:right="631"/>
        <w:contextualSpacing w:val="0"/>
        <w:rPr>
          <w:rFonts w:cstheme="minorHAnsi"/>
          <w:color w:val="3B3838"/>
        </w:rPr>
      </w:pPr>
      <w:r w:rsidRPr="0074603A">
        <w:rPr>
          <w:rFonts w:cstheme="minorHAnsi"/>
          <w:color w:val="3B3838"/>
        </w:rPr>
        <w:t>Arrive early, and have your assistant arrive early</w:t>
      </w:r>
      <w:r w:rsidR="00177FE1">
        <w:rPr>
          <w:rFonts w:cstheme="minorHAnsi"/>
          <w:color w:val="3B3838"/>
        </w:rPr>
        <w:t xml:space="preserve"> </w:t>
      </w:r>
      <w:r w:rsidRPr="0074603A">
        <w:rPr>
          <w:rFonts w:cstheme="minorHAnsi"/>
          <w:color w:val="3B3838"/>
        </w:rPr>
        <w:t>to help</w:t>
      </w:r>
      <w:r w:rsidRPr="0074603A">
        <w:rPr>
          <w:rFonts w:cstheme="minorHAnsi"/>
          <w:color w:val="3B3838"/>
          <w:spacing w:val="-29"/>
        </w:rPr>
        <w:t xml:space="preserve"> </w:t>
      </w:r>
      <w:r w:rsidRPr="0074603A">
        <w:rPr>
          <w:rFonts w:cstheme="minorHAnsi"/>
          <w:color w:val="3B3838"/>
        </w:rPr>
        <w:t>you with all the</w:t>
      </w:r>
      <w:r w:rsidRPr="0074603A">
        <w:rPr>
          <w:rFonts w:cstheme="minorHAnsi"/>
          <w:color w:val="3B3838"/>
          <w:spacing w:val="-2"/>
        </w:rPr>
        <w:t xml:space="preserve"> </w:t>
      </w:r>
      <w:r w:rsidRPr="0074603A">
        <w:rPr>
          <w:rFonts w:cstheme="minorHAnsi"/>
          <w:color w:val="3B3838"/>
        </w:rPr>
        <w:t>details.</w:t>
      </w:r>
    </w:p>
    <w:p w14:paraId="5AFCF0B0" w14:textId="77777777"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74"/>
        <w:contextualSpacing w:val="0"/>
        <w:rPr>
          <w:rFonts w:cstheme="minorHAnsi"/>
          <w:color w:val="3B3838"/>
        </w:rPr>
      </w:pPr>
      <w:r w:rsidRPr="0074603A">
        <w:rPr>
          <w:rFonts w:cstheme="minorHAnsi"/>
          <w:color w:val="3B3838"/>
        </w:rPr>
        <w:t>Set up any visual aids and make any last-minute adjustments to</w:t>
      </w:r>
      <w:r w:rsidRPr="0074603A">
        <w:rPr>
          <w:rFonts w:cstheme="minorHAnsi"/>
          <w:color w:val="3B3838"/>
          <w:spacing w:val="-25"/>
        </w:rPr>
        <w:t xml:space="preserve"> </w:t>
      </w:r>
      <w:r w:rsidRPr="0074603A">
        <w:rPr>
          <w:rFonts w:cstheme="minorHAnsi"/>
          <w:color w:val="3B3838"/>
        </w:rPr>
        <w:t>the room.</w:t>
      </w:r>
    </w:p>
    <w:p w14:paraId="34AA6D99" w14:textId="3B7E1229"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62"/>
        <w:contextualSpacing w:val="0"/>
        <w:rPr>
          <w:rFonts w:cstheme="minorHAnsi"/>
          <w:color w:val="3B3838"/>
        </w:rPr>
      </w:pPr>
      <w:r w:rsidRPr="0074603A">
        <w:rPr>
          <w:rFonts w:cstheme="minorHAnsi"/>
          <w:color w:val="3B3838"/>
        </w:rPr>
        <w:t>Have your assistant give each participant a name tag. Since you should know who is attending before the Event, you can have</w:t>
      </w:r>
      <w:r w:rsidRPr="0074603A">
        <w:rPr>
          <w:rFonts w:cstheme="minorHAnsi"/>
          <w:color w:val="3B3838"/>
          <w:spacing w:val="-29"/>
        </w:rPr>
        <w:t xml:space="preserve"> </w:t>
      </w:r>
      <w:r w:rsidR="002E41F4">
        <w:rPr>
          <w:rFonts w:cstheme="minorHAnsi"/>
          <w:color w:val="3B3838"/>
          <w:spacing w:val="-29"/>
        </w:rPr>
        <w:t xml:space="preserve">  </w:t>
      </w:r>
      <w:r w:rsidRPr="0074603A">
        <w:rPr>
          <w:rFonts w:cstheme="minorHAnsi"/>
          <w:color w:val="3B3838"/>
        </w:rPr>
        <w:t>these pre-printed, but do keep a few extras on hand for last-minute changes. Advisor and Staff need to have name</w:t>
      </w:r>
      <w:r w:rsidRPr="0074603A">
        <w:rPr>
          <w:rFonts w:cstheme="minorHAnsi"/>
          <w:color w:val="3B3838"/>
          <w:spacing w:val="-10"/>
        </w:rPr>
        <w:t xml:space="preserve"> </w:t>
      </w:r>
      <w:r w:rsidRPr="0074603A">
        <w:rPr>
          <w:rFonts w:cstheme="minorHAnsi"/>
          <w:color w:val="3B3838"/>
        </w:rPr>
        <w:t>tags.</w:t>
      </w:r>
    </w:p>
    <w:p w14:paraId="093B625F" w14:textId="53927A9A" w:rsidR="0074603A" w:rsidRPr="0074603A" w:rsidRDefault="0074603A" w:rsidP="00572E9F">
      <w:pPr>
        <w:pStyle w:val="ListParagraph"/>
        <w:widowControl w:val="0"/>
        <w:numPr>
          <w:ilvl w:val="1"/>
          <w:numId w:val="23"/>
        </w:numPr>
        <w:tabs>
          <w:tab w:val="left" w:pos="1582"/>
        </w:tabs>
        <w:autoSpaceDE w:val="0"/>
        <w:autoSpaceDN w:val="0"/>
        <w:spacing w:after="0" w:line="240" w:lineRule="auto"/>
        <w:ind w:right="460"/>
        <w:contextualSpacing w:val="0"/>
        <w:rPr>
          <w:rFonts w:cstheme="minorHAnsi"/>
          <w:color w:val="3B3838"/>
        </w:rPr>
      </w:pPr>
      <w:r w:rsidRPr="0074603A">
        <w:rPr>
          <w:rFonts w:cstheme="minorHAnsi"/>
          <w:color w:val="3B3838"/>
        </w:rPr>
        <w:t xml:space="preserve">Greet each participant by name as they arrive, and work at making them feel comfortable. This is a great opportunity to connect with your clients on a personal level, and to </w:t>
      </w:r>
      <w:r w:rsidR="00177FE1">
        <w:rPr>
          <w:rFonts w:cstheme="minorHAnsi"/>
          <w:color w:val="3B3838"/>
        </w:rPr>
        <w:t xml:space="preserve">enhance </w:t>
      </w:r>
      <w:r w:rsidRPr="0074603A">
        <w:rPr>
          <w:rFonts w:cstheme="minorHAnsi"/>
          <w:color w:val="3B3838"/>
        </w:rPr>
        <w:t>trust</w:t>
      </w:r>
      <w:r w:rsidR="00177FE1">
        <w:rPr>
          <w:rFonts w:cstheme="minorHAnsi"/>
          <w:color w:val="3B3838"/>
        </w:rPr>
        <w:t xml:space="preserve">. This goes a long way to creating </w:t>
      </w:r>
      <w:r w:rsidRPr="0074603A">
        <w:rPr>
          <w:rFonts w:cstheme="minorHAnsi"/>
          <w:color w:val="3B3838"/>
        </w:rPr>
        <w:t>long-term clients and advocate</w:t>
      </w:r>
      <w:r w:rsidR="00177FE1">
        <w:rPr>
          <w:rFonts w:cstheme="minorHAnsi"/>
          <w:color w:val="3B3838"/>
        </w:rPr>
        <w:t>s.</w:t>
      </w:r>
    </w:p>
    <w:p w14:paraId="46399D8B" w14:textId="77777777" w:rsidR="0074603A" w:rsidRPr="0074603A" w:rsidRDefault="0074603A" w:rsidP="0074603A">
      <w:pPr>
        <w:pStyle w:val="ListParagraph"/>
        <w:tabs>
          <w:tab w:val="left" w:pos="1582"/>
        </w:tabs>
        <w:autoSpaceDE w:val="0"/>
        <w:autoSpaceDN w:val="0"/>
        <w:ind w:left="1582" w:right="460"/>
        <w:rPr>
          <w:rFonts w:cstheme="minorHAnsi"/>
          <w:color w:val="3B3838"/>
        </w:rPr>
      </w:pPr>
    </w:p>
    <w:p w14:paraId="2B5DBED4" w14:textId="1A6B8321"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5"/>
        <w:contextualSpacing w:val="0"/>
        <w:jc w:val="both"/>
        <w:rPr>
          <w:rFonts w:cstheme="minorHAnsi"/>
          <w:color w:val="3B3838"/>
        </w:rPr>
      </w:pPr>
      <w:r w:rsidRPr="0074603A">
        <w:rPr>
          <w:rFonts w:cstheme="minorHAnsi"/>
          <w:color w:val="3B3838"/>
        </w:rPr>
        <w:t>One day after the Event, the Client Service Manager will mail out Thank</w:t>
      </w:r>
      <w:r w:rsidR="0043169C">
        <w:rPr>
          <w:rFonts w:cstheme="minorHAnsi"/>
          <w:color w:val="3B3838"/>
        </w:rPr>
        <w:t xml:space="preserve"> </w:t>
      </w:r>
      <w:r w:rsidRPr="0074603A">
        <w:rPr>
          <w:rFonts w:cstheme="minorHAnsi"/>
          <w:color w:val="3B3838"/>
        </w:rPr>
        <w:t xml:space="preserve">You Cards to all those who attended. See </w:t>
      </w:r>
      <w:r w:rsidRPr="0074603A">
        <w:rPr>
          <w:rFonts w:cstheme="minorHAnsi"/>
          <w:b/>
          <w:bCs/>
          <w:iCs/>
          <w:color w:val="3B3838"/>
        </w:rPr>
        <w:t>Post Event-Thank You Card Template</w:t>
      </w:r>
      <w:r w:rsidRPr="0074603A">
        <w:rPr>
          <w:rFonts w:cstheme="minorHAnsi"/>
          <w:i/>
          <w:color w:val="3B3838"/>
        </w:rPr>
        <w:t xml:space="preserve"> </w:t>
      </w:r>
      <w:r w:rsidRPr="0074603A">
        <w:rPr>
          <w:rFonts w:cstheme="minorHAnsi"/>
          <w:color w:val="3B3838"/>
        </w:rPr>
        <w:t>in the Event folder, sub folder</w:t>
      </w:r>
      <w:r w:rsidRPr="0074603A">
        <w:rPr>
          <w:rFonts w:cstheme="minorHAnsi"/>
          <w:color w:val="3B3838"/>
          <w:spacing w:val="-7"/>
        </w:rPr>
        <w:t xml:space="preserve"> </w:t>
      </w:r>
      <w:r w:rsidRPr="0074603A">
        <w:rPr>
          <w:rFonts w:cstheme="minorHAnsi"/>
          <w:color w:val="3B3838"/>
        </w:rPr>
        <w:t>Resources.</w:t>
      </w:r>
    </w:p>
    <w:p w14:paraId="466EA2FB" w14:textId="3C875587"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23"/>
        <w:contextualSpacing w:val="0"/>
        <w:jc w:val="both"/>
        <w:rPr>
          <w:rFonts w:cstheme="minorHAnsi"/>
          <w:color w:val="3B3838"/>
        </w:rPr>
      </w:pPr>
      <w:r w:rsidRPr="0074603A">
        <w:rPr>
          <w:rFonts w:cstheme="minorHAnsi"/>
          <w:color w:val="3B3838"/>
        </w:rPr>
        <w:t>One week after the event, personally call all event attendees to thank</w:t>
      </w:r>
      <w:r w:rsidR="006D2A1B">
        <w:rPr>
          <w:rFonts w:cstheme="minorHAnsi"/>
          <w:color w:val="3B3838"/>
          <w:spacing w:val="-33"/>
        </w:rPr>
        <w:t xml:space="preserve"> </w:t>
      </w:r>
      <w:r w:rsidR="00DC76C0">
        <w:rPr>
          <w:rFonts w:cstheme="minorHAnsi"/>
          <w:color w:val="3B3838"/>
          <w:spacing w:val="-33"/>
        </w:rPr>
        <w:t xml:space="preserve">   </w:t>
      </w:r>
      <w:r w:rsidRPr="0074603A">
        <w:rPr>
          <w:rFonts w:cstheme="minorHAnsi"/>
          <w:color w:val="3B3838"/>
        </w:rPr>
        <w:t>them for coming and ask if they have any suggestions or feedback for next time. Document feedback, this will serve to help fine</w:t>
      </w:r>
      <w:r w:rsidR="0043169C">
        <w:rPr>
          <w:rFonts w:cstheme="minorHAnsi"/>
          <w:color w:val="3B3838"/>
        </w:rPr>
        <w:t>-</w:t>
      </w:r>
      <w:r w:rsidRPr="0074603A">
        <w:rPr>
          <w:rFonts w:cstheme="minorHAnsi"/>
          <w:color w:val="3B3838"/>
        </w:rPr>
        <w:t>tune future</w:t>
      </w:r>
      <w:r w:rsidRPr="0074603A">
        <w:rPr>
          <w:rFonts w:cstheme="minorHAnsi"/>
          <w:color w:val="3B3838"/>
          <w:spacing w:val="-16"/>
        </w:rPr>
        <w:t xml:space="preserve"> </w:t>
      </w:r>
      <w:r w:rsidRPr="0074603A">
        <w:rPr>
          <w:rFonts w:cstheme="minorHAnsi"/>
          <w:color w:val="3B3838"/>
        </w:rPr>
        <w:t>events.</w:t>
      </w:r>
    </w:p>
    <w:p w14:paraId="0F3D537F" w14:textId="4448BC33" w:rsidR="007A7978" w:rsidRPr="00DD4059" w:rsidRDefault="007A7978" w:rsidP="00DD4059">
      <w:pPr>
        <w:spacing w:after="160" w:line="259" w:lineRule="auto"/>
        <w:rPr>
          <w:rFonts w:ascii="Calibri" w:hAnsi="Calibri" w:cstheme="minorHAnsi"/>
          <w:color w:val="5C5C5C"/>
          <w:sz w:val="22"/>
          <w:szCs w:val="22"/>
        </w:rPr>
      </w:pPr>
    </w:p>
    <w:sectPr w:rsidR="007A7978" w:rsidRPr="00DD4059" w:rsidSect="0074603A">
      <w:footerReference w:type="default" r:id="rId7"/>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01FC" w14:textId="77777777" w:rsidR="00052D86" w:rsidRDefault="00052D86" w:rsidP="0006364D">
      <w:r>
        <w:separator/>
      </w:r>
    </w:p>
  </w:endnote>
  <w:endnote w:type="continuationSeparator" w:id="0">
    <w:p w14:paraId="0623ECEA" w14:textId="77777777" w:rsidR="00052D86" w:rsidRDefault="00052D86"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DC56" w14:textId="77777777" w:rsidR="00052D86" w:rsidRDefault="00052D86" w:rsidP="0006364D">
      <w:r>
        <w:separator/>
      </w:r>
    </w:p>
  </w:footnote>
  <w:footnote w:type="continuationSeparator" w:id="0">
    <w:p w14:paraId="33039017" w14:textId="77777777" w:rsidR="00052D86" w:rsidRDefault="00052D86"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3369555">
    <w:abstractNumId w:val="12"/>
  </w:num>
  <w:num w:numId="2" w16cid:durableId="1463498012">
    <w:abstractNumId w:val="13"/>
  </w:num>
  <w:num w:numId="3" w16cid:durableId="51121995">
    <w:abstractNumId w:val="0"/>
  </w:num>
  <w:num w:numId="4" w16cid:durableId="360664263">
    <w:abstractNumId w:val="20"/>
  </w:num>
  <w:num w:numId="5" w16cid:durableId="1766805507">
    <w:abstractNumId w:val="16"/>
  </w:num>
  <w:num w:numId="6" w16cid:durableId="2142267913">
    <w:abstractNumId w:val="8"/>
  </w:num>
  <w:num w:numId="7" w16cid:durableId="693337492">
    <w:abstractNumId w:val="19"/>
  </w:num>
  <w:num w:numId="8" w16cid:durableId="932393242">
    <w:abstractNumId w:val="6"/>
  </w:num>
  <w:num w:numId="9" w16cid:durableId="1178496834">
    <w:abstractNumId w:val="11"/>
  </w:num>
  <w:num w:numId="10" w16cid:durableId="1073354888">
    <w:abstractNumId w:val="2"/>
  </w:num>
  <w:num w:numId="11" w16cid:durableId="1716350549">
    <w:abstractNumId w:val="1"/>
  </w:num>
  <w:num w:numId="12" w16cid:durableId="1252084777">
    <w:abstractNumId w:val="24"/>
  </w:num>
  <w:num w:numId="13" w16cid:durableId="1419450609">
    <w:abstractNumId w:val="25"/>
  </w:num>
  <w:num w:numId="14" w16cid:durableId="1191841095">
    <w:abstractNumId w:val="3"/>
  </w:num>
  <w:num w:numId="15" w16cid:durableId="2049068040">
    <w:abstractNumId w:val="18"/>
  </w:num>
  <w:num w:numId="16" w16cid:durableId="1859927707">
    <w:abstractNumId w:val="15"/>
  </w:num>
  <w:num w:numId="17" w16cid:durableId="1999848512">
    <w:abstractNumId w:val="17"/>
  </w:num>
  <w:num w:numId="18" w16cid:durableId="2115980543">
    <w:abstractNumId w:val="4"/>
  </w:num>
  <w:num w:numId="19" w16cid:durableId="1909460025">
    <w:abstractNumId w:val="5"/>
  </w:num>
  <w:num w:numId="20" w16cid:durableId="1912882147">
    <w:abstractNumId w:val="7"/>
  </w:num>
  <w:num w:numId="21" w16cid:durableId="1692954499">
    <w:abstractNumId w:val="10"/>
  </w:num>
  <w:num w:numId="22" w16cid:durableId="1210650293">
    <w:abstractNumId w:val="9"/>
  </w:num>
  <w:num w:numId="23" w16cid:durableId="2138183158">
    <w:abstractNumId w:val="21"/>
  </w:num>
  <w:num w:numId="24" w16cid:durableId="529746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1886386">
    <w:abstractNumId w:val="23"/>
  </w:num>
  <w:num w:numId="26" w16cid:durableId="13507092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2D8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7B11"/>
    <w:rsid w:val="000E3A61"/>
    <w:rsid w:val="000E514A"/>
    <w:rsid w:val="000E57E7"/>
    <w:rsid w:val="000F1F3B"/>
    <w:rsid w:val="000F6873"/>
    <w:rsid w:val="000F694F"/>
    <w:rsid w:val="001011C6"/>
    <w:rsid w:val="001015F8"/>
    <w:rsid w:val="001022ED"/>
    <w:rsid w:val="00103C70"/>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41F4"/>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2EE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2007"/>
    <w:rsid w:val="009D2187"/>
    <w:rsid w:val="009D4687"/>
    <w:rsid w:val="009E196F"/>
    <w:rsid w:val="009E1BC9"/>
    <w:rsid w:val="009E2604"/>
    <w:rsid w:val="009E304E"/>
    <w:rsid w:val="009E3094"/>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63066"/>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A213B"/>
    <w:rsid w:val="00BA226C"/>
    <w:rsid w:val="00BA4729"/>
    <w:rsid w:val="00BA5048"/>
    <w:rsid w:val="00BA6721"/>
    <w:rsid w:val="00BB3798"/>
    <w:rsid w:val="00BB3F4C"/>
    <w:rsid w:val="00BC048B"/>
    <w:rsid w:val="00BC05FD"/>
    <w:rsid w:val="00BC2E39"/>
    <w:rsid w:val="00BC37F1"/>
    <w:rsid w:val="00BC549F"/>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1AB1"/>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6C0"/>
    <w:rsid w:val="00DC770F"/>
    <w:rsid w:val="00DD0AF1"/>
    <w:rsid w:val="00DD111C"/>
    <w:rsid w:val="00DD132F"/>
    <w:rsid w:val="00DD31B9"/>
    <w:rsid w:val="00DD405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244B"/>
    <w:rsid w:val="00F658EC"/>
    <w:rsid w:val="00F70152"/>
    <w:rsid w:val="00F7307C"/>
    <w:rsid w:val="00F75A6E"/>
    <w:rsid w:val="00F777CD"/>
    <w:rsid w:val="00F80807"/>
    <w:rsid w:val="00F8549B"/>
    <w:rsid w:val="00F864BA"/>
    <w:rsid w:val="00F868AD"/>
    <w:rsid w:val="00F8739F"/>
    <w:rsid w:val="00F874EA"/>
    <w:rsid w:val="00F9713D"/>
    <w:rsid w:val="00FA0055"/>
    <w:rsid w:val="00FA0E8A"/>
    <w:rsid w:val="00FA1AD3"/>
    <w:rsid w:val="00FA7371"/>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3074</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2</cp:revision>
  <cp:lastPrinted>2016-12-20T16:37:00Z</cp:lastPrinted>
  <dcterms:created xsi:type="dcterms:W3CDTF">2023-03-24T16:43:00Z</dcterms:created>
  <dcterms:modified xsi:type="dcterms:W3CDTF">2023-03-24T16:43:00Z</dcterms:modified>
</cp:coreProperties>
</file>