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ACF8" w14:textId="56B534C9" w:rsidR="0029215B" w:rsidRPr="009D0FC0" w:rsidRDefault="0029215B" w:rsidP="0029215B">
      <w:pPr>
        <w:ind w:right="570"/>
        <w:rPr>
          <w:rFonts w:asciiTheme="minorHAnsi" w:hAnsiTheme="minorHAnsi" w:cstheme="minorHAnsi"/>
          <w:b/>
          <w:bCs/>
          <w:color w:val="002060"/>
          <w:sz w:val="40"/>
          <w:szCs w:val="40"/>
        </w:rPr>
      </w:pPr>
      <w:r w:rsidRPr="009D0FC0">
        <w:rPr>
          <w:rFonts w:asciiTheme="minorHAnsi" w:hAnsiTheme="minorHAnsi" w:cstheme="minorHAnsi"/>
          <w:b/>
          <w:bCs/>
          <w:color w:val="002060"/>
          <w:sz w:val="40"/>
          <w:szCs w:val="40"/>
        </w:rPr>
        <w:t>Virtual Event Checklist</w:t>
      </w:r>
    </w:p>
    <w:p w14:paraId="4AAF72E5" w14:textId="380B39A9" w:rsidR="0029215B" w:rsidRPr="0029215B" w:rsidRDefault="0029215B" w:rsidP="0029215B">
      <w:pPr>
        <w:ind w:right="570"/>
        <w:rPr>
          <w:rFonts w:asciiTheme="minorHAnsi" w:hAnsiTheme="minorHAnsi" w:cstheme="minorHAnsi"/>
          <w:color w:val="3B3838"/>
          <w:sz w:val="22"/>
          <w:szCs w:val="22"/>
        </w:rPr>
      </w:pPr>
    </w:p>
    <w:p w14:paraId="47D79C00" w14:textId="62CBBB88" w:rsidR="0029215B" w:rsidRPr="0029215B" w:rsidRDefault="00F1559B" w:rsidP="0029215B">
      <w:pPr>
        <w:ind w:right="570"/>
        <w:jc w:val="both"/>
        <w:rPr>
          <w:rFonts w:asciiTheme="minorHAnsi" w:hAnsiTheme="minorHAnsi" w:cstheme="minorHAnsi"/>
          <w:color w:val="3B3838"/>
          <w:sz w:val="22"/>
          <w:szCs w:val="22"/>
        </w:rPr>
      </w:pPr>
      <w:r w:rsidRPr="0029215B">
        <w:rPr>
          <w:rFonts w:asciiTheme="minorHAnsi" w:hAnsiTheme="minorHAnsi" w:cstheme="minorHAnsi"/>
          <w:noProof/>
          <w:color w:val="2F5496"/>
          <w:sz w:val="40"/>
          <w:szCs w:val="40"/>
        </w:rPr>
        <w:drawing>
          <wp:anchor distT="0" distB="0" distL="114300" distR="114300" simplePos="0" relativeHeight="251898880" behindDoc="0" locked="0" layoutInCell="1" allowOverlap="1" wp14:anchorId="599005CE" wp14:editId="2A97EDC0">
            <wp:simplePos x="0" y="0"/>
            <wp:positionH relativeFrom="column">
              <wp:posOffset>4541520</wp:posOffset>
            </wp:positionH>
            <wp:positionV relativeFrom="paragraph">
              <wp:posOffset>936625</wp:posOffset>
            </wp:positionV>
            <wp:extent cx="1028700" cy="1028700"/>
            <wp:effectExtent l="0" t="0" r="0" b="0"/>
            <wp:wrapSquare wrapText="bothSides"/>
            <wp:docPr id="34" name="Graphic 34" descr="Compu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Compute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29215B" w:rsidRPr="0029215B">
        <w:rPr>
          <w:rFonts w:asciiTheme="minorHAnsi" w:hAnsiTheme="minorHAnsi" w:cstheme="minorHAnsi"/>
          <w:color w:val="3B3838"/>
          <w:sz w:val="22"/>
          <w:szCs w:val="22"/>
        </w:rPr>
        <w:t>Virtual Events are a great alternative to In-Person Events in instances when you are not able to host the event in person</w:t>
      </w:r>
      <w:r w:rsidR="006D2A1B">
        <w:rPr>
          <w:rFonts w:asciiTheme="minorHAnsi" w:hAnsiTheme="minorHAnsi" w:cstheme="minorHAnsi"/>
          <w:color w:val="3B3838"/>
          <w:sz w:val="22"/>
          <w:szCs w:val="22"/>
        </w:rPr>
        <w:t>.  This is a solid solution if y</w:t>
      </w:r>
      <w:r w:rsidR="0029215B" w:rsidRPr="0029215B">
        <w:rPr>
          <w:rFonts w:asciiTheme="minorHAnsi" w:hAnsiTheme="minorHAnsi" w:cstheme="minorHAnsi"/>
          <w:color w:val="3B3838"/>
          <w:sz w:val="22"/>
          <w:szCs w:val="22"/>
        </w:rPr>
        <w:t>our participants are geographically dispersed, or the participants have mobility issues and travelling to and from an event is not possible.  This is also a great back</w:t>
      </w:r>
      <w:r w:rsidR="006D2A1B">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up if an event is compromised due to inclement weather making driving unsafe.</w:t>
      </w:r>
      <w:r w:rsidR="006D2A1B">
        <w:rPr>
          <w:rFonts w:asciiTheme="minorHAnsi" w:hAnsiTheme="minorHAnsi" w:cstheme="minorHAnsi"/>
          <w:color w:val="3B3838"/>
          <w:sz w:val="22"/>
          <w:szCs w:val="22"/>
        </w:rPr>
        <w:t xml:space="preserve">  A virtual event </w:t>
      </w:r>
      <w:r w:rsidR="0029215B" w:rsidRPr="0029215B">
        <w:rPr>
          <w:rFonts w:asciiTheme="minorHAnsi" w:hAnsiTheme="minorHAnsi" w:cstheme="minorHAnsi"/>
          <w:color w:val="3B3838"/>
          <w:sz w:val="22"/>
          <w:szCs w:val="22"/>
        </w:rPr>
        <w:t xml:space="preserve">also allows you to </w:t>
      </w:r>
      <w:r w:rsidR="006D2A1B">
        <w:rPr>
          <w:rFonts w:asciiTheme="minorHAnsi" w:hAnsiTheme="minorHAnsi" w:cstheme="minorHAnsi"/>
          <w:color w:val="3B3838"/>
          <w:sz w:val="22"/>
          <w:szCs w:val="22"/>
        </w:rPr>
        <w:t xml:space="preserve">easily </w:t>
      </w:r>
      <w:r w:rsidR="0029215B" w:rsidRPr="0029215B">
        <w:rPr>
          <w:rFonts w:asciiTheme="minorHAnsi" w:hAnsiTheme="minorHAnsi" w:cstheme="minorHAnsi"/>
          <w:color w:val="3B3838"/>
          <w:sz w:val="22"/>
          <w:szCs w:val="22"/>
        </w:rPr>
        <w:t>access experts and speakers across North America</w:t>
      </w:r>
      <w:r w:rsidR="006D2A1B">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 xml:space="preserve">without incurring additional travel and accommodation costs to do so.  </w:t>
      </w:r>
    </w:p>
    <w:p w14:paraId="3588798D" w14:textId="77777777" w:rsidR="0029215B" w:rsidRPr="0029215B" w:rsidRDefault="0029215B" w:rsidP="0029215B">
      <w:pPr>
        <w:ind w:right="570"/>
        <w:jc w:val="both"/>
        <w:rPr>
          <w:rFonts w:asciiTheme="minorHAnsi" w:hAnsiTheme="minorHAnsi" w:cstheme="minorHAnsi"/>
          <w:color w:val="3B3838"/>
          <w:sz w:val="22"/>
          <w:szCs w:val="22"/>
        </w:rPr>
      </w:pPr>
    </w:p>
    <w:p w14:paraId="4FABEFFC" w14:textId="797D72EF"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Some events</w:t>
      </w:r>
      <w:r w:rsidR="006D2A1B">
        <w:rPr>
          <w:rFonts w:asciiTheme="minorHAnsi" w:hAnsiTheme="minorHAnsi" w:cstheme="minorHAnsi"/>
          <w:color w:val="3B3838"/>
          <w:sz w:val="22"/>
          <w:szCs w:val="22"/>
        </w:rPr>
        <w:t xml:space="preserve"> naturally</w:t>
      </w:r>
      <w:r w:rsidRPr="0029215B">
        <w:rPr>
          <w:rFonts w:asciiTheme="minorHAnsi" w:hAnsiTheme="minorHAnsi" w:cstheme="minorHAnsi"/>
          <w:color w:val="3B3838"/>
          <w:sz w:val="22"/>
          <w:szCs w:val="22"/>
        </w:rPr>
        <w:t xml:space="preserve"> lend themselves</w:t>
      </w:r>
      <w:r w:rsidR="006D2A1B">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to the virtual event platform, while others may be more difficult. It is a wonderful alternative to help you stay connected to your clients and prospects in a variety of situations.</w:t>
      </w:r>
    </w:p>
    <w:p w14:paraId="1222879E" w14:textId="61531C40" w:rsidR="0029215B" w:rsidRPr="0029215B" w:rsidRDefault="0029215B" w:rsidP="0029215B">
      <w:pPr>
        <w:ind w:right="570"/>
        <w:rPr>
          <w:rFonts w:asciiTheme="minorHAnsi" w:hAnsiTheme="minorHAnsi" w:cstheme="minorHAnsi"/>
          <w:color w:val="3B3838"/>
          <w:sz w:val="22"/>
          <w:szCs w:val="22"/>
        </w:rPr>
      </w:pPr>
    </w:p>
    <w:p w14:paraId="51B96F8B" w14:textId="323659A0" w:rsidR="0029215B" w:rsidRPr="009D0FC0" w:rsidRDefault="0029215B" w:rsidP="0029215B">
      <w:pPr>
        <w:pStyle w:val="Heading2"/>
        <w:rPr>
          <w:rFonts w:asciiTheme="minorHAnsi" w:hAnsiTheme="minorHAnsi" w:cstheme="minorHAnsi"/>
          <w:b/>
          <w:bCs/>
          <w:i w:val="0"/>
          <w:iCs w:val="0"/>
          <w:color w:val="002060"/>
          <w:sz w:val="32"/>
          <w:szCs w:val="32"/>
        </w:rPr>
      </w:pPr>
      <w:r w:rsidRPr="009D0FC0">
        <w:rPr>
          <w:rFonts w:asciiTheme="minorHAnsi" w:hAnsiTheme="minorHAnsi" w:cstheme="minorHAnsi"/>
          <w:b/>
          <w:bCs/>
          <w:i w:val="0"/>
          <w:iCs w:val="0"/>
          <w:color w:val="002060"/>
          <w:sz w:val="32"/>
          <w:szCs w:val="32"/>
        </w:rPr>
        <w:t xml:space="preserve">Setting the Stage </w:t>
      </w:r>
    </w:p>
    <w:p w14:paraId="51F91BB6" w14:textId="4AEBF1D1" w:rsidR="0029215B" w:rsidRPr="0029215B" w:rsidRDefault="0029215B" w:rsidP="0029215B">
      <w:pPr>
        <w:ind w:right="570"/>
        <w:rPr>
          <w:rFonts w:asciiTheme="minorHAnsi" w:hAnsiTheme="minorHAnsi" w:cstheme="minorHAnsi"/>
          <w:color w:val="3B3838"/>
          <w:sz w:val="22"/>
          <w:szCs w:val="22"/>
        </w:rPr>
      </w:pPr>
    </w:p>
    <w:p w14:paraId="5CA8E464" w14:textId="5CAF2359"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Depending on how experienced you are with Virtual Events</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 the necessary set</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up, you may want to schedule a full test-run prior to the live Virtual Event.  If this is your first Virtual Event, we highly recommend this.  Otherwise, if you have done this before</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you can follow the remainder of the guidance provided in this resource. </w:t>
      </w:r>
    </w:p>
    <w:p w14:paraId="564EB0E9" w14:textId="1755DD3D" w:rsidR="0029215B" w:rsidRPr="0029215B" w:rsidRDefault="0029215B" w:rsidP="0029215B">
      <w:pPr>
        <w:ind w:right="570"/>
        <w:jc w:val="both"/>
        <w:rPr>
          <w:rFonts w:asciiTheme="minorHAnsi" w:hAnsiTheme="minorHAnsi" w:cstheme="minorHAnsi"/>
          <w:color w:val="3B3838"/>
          <w:sz w:val="22"/>
          <w:szCs w:val="22"/>
        </w:rPr>
      </w:pPr>
    </w:p>
    <w:p w14:paraId="23E5B9A8" w14:textId="6916FF6B"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First, it is recommended that the host or organizer is </w:t>
      </w:r>
      <w:r w:rsidR="00181C0D">
        <w:rPr>
          <w:rFonts w:asciiTheme="minorHAnsi" w:hAnsiTheme="minorHAnsi" w:cstheme="minorHAnsi"/>
          <w:color w:val="3B3838"/>
          <w:sz w:val="22"/>
          <w:szCs w:val="22"/>
        </w:rPr>
        <w:t xml:space="preserve">‘Virtually’ </w:t>
      </w:r>
      <w:r w:rsidRPr="0029215B">
        <w:rPr>
          <w:rFonts w:asciiTheme="minorHAnsi" w:hAnsiTheme="minorHAnsi" w:cstheme="minorHAnsi"/>
          <w:color w:val="3B3838"/>
          <w:sz w:val="22"/>
          <w:szCs w:val="22"/>
        </w:rPr>
        <w:t>logged on</w:t>
      </w:r>
      <w:r w:rsidR="00181C0D">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 xml:space="preserve">to the </w:t>
      </w:r>
      <w:r w:rsidR="00181C0D">
        <w:rPr>
          <w:rFonts w:asciiTheme="minorHAnsi" w:hAnsiTheme="minorHAnsi" w:cstheme="minorHAnsi"/>
          <w:color w:val="3B3838"/>
          <w:sz w:val="22"/>
          <w:szCs w:val="22"/>
        </w:rPr>
        <w:t>E</w:t>
      </w:r>
      <w:r w:rsidRPr="0029215B">
        <w:rPr>
          <w:rFonts w:asciiTheme="minorHAnsi" w:hAnsiTheme="minorHAnsi" w:cstheme="minorHAnsi"/>
          <w:color w:val="3B3838"/>
          <w:sz w:val="22"/>
          <w:szCs w:val="22"/>
        </w:rPr>
        <w:t>vent about 20-30 minutes before</w:t>
      </w:r>
      <w:r w:rsidR="00181C0D">
        <w:rPr>
          <w:rFonts w:asciiTheme="minorHAnsi" w:hAnsiTheme="minorHAnsi" w:cstheme="minorHAnsi"/>
          <w:color w:val="3B3838"/>
          <w:sz w:val="22"/>
          <w:szCs w:val="22"/>
        </w:rPr>
        <w:t xml:space="preserve"> it </w:t>
      </w:r>
      <w:r w:rsidRPr="0029215B">
        <w:rPr>
          <w:rFonts w:asciiTheme="minorHAnsi" w:hAnsiTheme="minorHAnsi" w:cstheme="minorHAnsi"/>
          <w:color w:val="3B3838"/>
          <w:sz w:val="22"/>
          <w:szCs w:val="22"/>
        </w:rPr>
        <w:t>start</w:t>
      </w:r>
      <w:r w:rsidR="00181C0D">
        <w:rPr>
          <w:rFonts w:asciiTheme="minorHAnsi" w:hAnsiTheme="minorHAnsi" w:cstheme="minorHAnsi"/>
          <w:color w:val="3B3838"/>
          <w:sz w:val="22"/>
          <w:szCs w:val="22"/>
        </w:rPr>
        <w:t>s</w:t>
      </w:r>
      <w:r w:rsidRPr="0029215B">
        <w:rPr>
          <w:rFonts w:asciiTheme="minorHAnsi" w:hAnsiTheme="minorHAnsi" w:cstheme="minorHAnsi"/>
          <w:color w:val="3B3838"/>
          <w:sz w:val="22"/>
          <w:szCs w:val="22"/>
        </w:rPr>
        <w:t xml:space="preserve"> to ensure there are no technical issues</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 </w:t>
      </w:r>
      <w:r w:rsidR="00181C0D">
        <w:rPr>
          <w:rFonts w:asciiTheme="minorHAnsi" w:hAnsiTheme="minorHAnsi" w:cstheme="minorHAnsi"/>
          <w:color w:val="3B3838"/>
          <w:sz w:val="22"/>
          <w:szCs w:val="22"/>
        </w:rPr>
        <w:t xml:space="preserve">so that everything </w:t>
      </w:r>
      <w:r w:rsidRPr="0029215B">
        <w:rPr>
          <w:rFonts w:asciiTheme="minorHAnsi" w:hAnsiTheme="minorHAnsi" w:cstheme="minorHAnsi"/>
          <w:color w:val="3B3838"/>
          <w:sz w:val="22"/>
          <w:szCs w:val="22"/>
        </w:rPr>
        <w:t xml:space="preserve">can get fully set up.  All panelists or guest speakers should be logged on at this time to have a full technical </w:t>
      </w:r>
      <w:proofErr w:type="gramStart"/>
      <w:r w:rsidRPr="0029215B">
        <w:rPr>
          <w:rFonts w:asciiTheme="minorHAnsi" w:hAnsiTheme="minorHAnsi" w:cstheme="minorHAnsi"/>
          <w:color w:val="3B3838"/>
          <w:sz w:val="22"/>
          <w:szCs w:val="22"/>
        </w:rPr>
        <w:t>roll</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call</w:t>
      </w:r>
      <w:proofErr w:type="gramEnd"/>
      <w:r w:rsidRPr="0029215B">
        <w:rPr>
          <w:rFonts w:asciiTheme="minorHAnsi" w:hAnsiTheme="minorHAnsi" w:cstheme="minorHAnsi"/>
          <w:color w:val="3B3838"/>
          <w:sz w:val="22"/>
          <w:szCs w:val="22"/>
        </w:rPr>
        <w:t>.</w:t>
      </w:r>
    </w:p>
    <w:p w14:paraId="3F1021CC" w14:textId="13A31BBF" w:rsidR="0029215B" w:rsidRPr="0029215B" w:rsidRDefault="0029215B" w:rsidP="0029215B">
      <w:pPr>
        <w:ind w:right="570"/>
        <w:jc w:val="both"/>
        <w:rPr>
          <w:rFonts w:asciiTheme="minorHAnsi" w:hAnsiTheme="minorHAnsi" w:cstheme="minorHAnsi"/>
          <w:color w:val="3B3838"/>
          <w:sz w:val="22"/>
          <w:szCs w:val="22"/>
        </w:rPr>
      </w:pPr>
    </w:p>
    <w:p w14:paraId="68ED58B0" w14:textId="538431D5" w:rsidR="0029215B" w:rsidRPr="0029215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It</w:t>
      </w:r>
      <w:r w:rsidR="00181C0D">
        <w:rPr>
          <w:rFonts w:asciiTheme="minorHAnsi" w:hAnsiTheme="minorHAnsi" w:cstheme="minorHAnsi"/>
          <w:color w:val="3B3838"/>
          <w:sz w:val="22"/>
          <w:szCs w:val="22"/>
        </w:rPr>
        <w:t xml:space="preserve">’s </w:t>
      </w:r>
      <w:r w:rsidRPr="0029215B">
        <w:rPr>
          <w:rFonts w:asciiTheme="minorHAnsi" w:hAnsiTheme="minorHAnsi" w:cstheme="minorHAnsi"/>
          <w:color w:val="3B3838"/>
          <w:sz w:val="22"/>
          <w:szCs w:val="22"/>
        </w:rPr>
        <w:t>a good idea to have someone on your team sign up as a participant so they can experience the event just as your clients and prospects would.  This will also alert you to any issues your participants</w:t>
      </w:r>
      <w:r w:rsidR="00181C0D">
        <w:rPr>
          <w:rFonts w:asciiTheme="minorHAnsi" w:hAnsiTheme="minorHAnsi" w:cstheme="minorHAnsi"/>
          <w:color w:val="3B3838"/>
          <w:sz w:val="22"/>
          <w:szCs w:val="22"/>
        </w:rPr>
        <w:t xml:space="preserve"> may </w:t>
      </w:r>
      <w:r w:rsidRPr="0029215B">
        <w:rPr>
          <w:rFonts w:asciiTheme="minorHAnsi" w:hAnsiTheme="minorHAnsi" w:cstheme="minorHAnsi"/>
          <w:color w:val="3B3838"/>
          <w:sz w:val="22"/>
          <w:szCs w:val="22"/>
        </w:rPr>
        <w:t>hav</w:t>
      </w:r>
      <w:r w:rsidR="00181C0D">
        <w:rPr>
          <w:rFonts w:asciiTheme="minorHAnsi" w:hAnsiTheme="minorHAnsi" w:cstheme="minorHAnsi"/>
          <w:color w:val="3B3838"/>
          <w:sz w:val="22"/>
          <w:szCs w:val="22"/>
        </w:rPr>
        <w:t xml:space="preserve">e </w:t>
      </w:r>
      <w:proofErr w:type="gramStart"/>
      <w:r w:rsidRPr="0029215B">
        <w:rPr>
          <w:rFonts w:asciiTheme="minorHAnsi" w:hAnsiTheme="minorHAnsi" w:cstheme="minorHAnsi"/>
          <w:color w:val="3B3838"/>
          <w:sz w:val="22"/>
          <w:szCs w:val="22"/>
        </w:rPr>
        <w:t>logging</w:t>
      </w:r>
      <w:proofErr w:type="gramEnd"/>
      <w:r w:rsidRPr="0029215B">
        <w:rPr>
          <w:rFonts w:asciiTheme="minorHAnsi" w:hAnsiTheme="minorHAnsi" w:cstheme="minorHAnsi"/>
          <w:color w:val="3B3838"/>
          <w:sz w:val="22"/>
          <w:szCs w:val="22"/>
        </w:rPr>
        <w:t xml:space="preserve"> on. This team member should log on about 10 minutes after the main host &amp; organizer ha</w:t>
      </w:r>
      <w:r w:rsidR="00181C0D">
        <w:rPr>
          <w:rFonts w:asciiTheme="minorHAnsi" w:hAnsiTheme="minorHAnsi" w:cstheme="minorHAnsi"/>
          <w:color w:val="3B3838"/>
          <w:sz w:val="22"/>
          <w:szCs w:val="22"/>
        </w:rPr>
        <w:t>ve</w:t>
      </w:r>
      <w:r w:rsidRPr="0029215B">
        <w:rPr>
          <w:rFonts w:asciiTheme="minorHAnsi" w:hAnsiTheme="minorHAnsi" w:cstheme="minorHAnsi"/>
          <w:color w:val="3B3838"/>
          <w:sz w:val="22"/>
          <w:szCs w:val="22"/>
        </w:rPr>
        <w:t>.</w:t>
      </w:r>
    </w:p>
    <w:p w14:paraId="74704003" w14:textId="248AFECE" w:rsidR="0029215B" w:rsidRPr="0029215B" w:rsidRDefault="0029215B" w:rsidP="0029215B">
      <w:pPr>
        <w:ind w:right="570"/>
        <w:jc w:val="both"/>
        <w:rPr>
          <w:rFonts w:asciiTheme="minorHAnsi" w:hAnsiTheme="minorHAnsi" w:cstheme="minorHAnsi"/>
          <w:color w:val="3B3838"/>
          <w:sz w:val="22"/>
          <w:szCs w:val="22"/>
        </w:rPr>
      </w:pPr>
    </w:p>
    <w:p w14:paraId="11549865" w14:textId="3CE630EA" w:rsidR="0029215B" w:rsidRPr="0029215B" w:rsidRDefault="00F1559B" w:rsidP="0029215B">
      <w:pPr>
        <w:ind w:right="570"/>
        <w:jc w:val="both"/>
        <w:rPr>
          <w:rFonts w:asciiTheme="minorHAnsi" w:hAnsiTheme="minorHAnsi" w:cstheme="minorHAnsi"/>
          <w:color w:val="3B3838"/>
          <w:sz w:val="22"/>
          <w:szCs w:val="22"/>
        </w:rPr>
      </w:pPr>
      <w:r>
        <w:rPr>
          <w:rFonts w:cstheme="minorHAnsi"/>
          <w:noProof/>
          <w:color w:val="5C5C5C"/>
          <w:u w:val="single"/>
        </w:rPr>
        <mc:AlternateContent>
          <mc:Choice Requires="wps">
            <w:drawing>
              <wp:anchor distT="0" distB="0" distL="114300" distR="114300" simplePos="0" relativeHeight="251908096" behindDoc="0" locked="0" layoutInCell="1" allowOverlap="1" wp14:anchorId="2A32E166" wp14:editId="68147860">
                <wp:simplePos x="0" y="0"/>
                <wp:positionH relativeFrom="margin">
                  <wp:posOffset>3038475</wp:posOffset>
                </wp:positionH>
                <wp:positionV relativeFrom="paragraph">
                  <wp:posOffset>420370</wp:posOffset>
                </wp:positionV>
                <wp:extent cx="2537460" cy="2377440"/>
                <wp:effectExtent l="0" t="0" r="15240" b="2286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2537460" cy="2377440"/>
                        </a:xfrm>
                        <a:prstGeom prst="roundRect">
                          <a:avLst/>
                        </a:prstGeom>
                        <a:solidFill>
                          <a:srgbClr val="B3C6E7"/>
                        </a:solidFill>
                        <a:ln>
                          <a:solidFill>
                            <a:srgbClr val="2F54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D36CF" w14:textId="77777777" w:rsidR="00524B74" w:rsidRPr="00524B74" w:rsidRDefault="00524B74" w:rsidP="00524B74">
                            <w:pPr>
                              <w:jc w:val="center"/>
                              <w:rPr>
                                <w:rFonts w:asciiTheme="minorHAnsi" w:hAnsiTheme="minorHAnsi" w:cstheme="minorHAnsi"/>
                                <w:b/>
                                <w:bCs/>
                                <w:color w:val="383B3B"/>
                                <w:sz w:val="22"/>
                                <w:szCs w:val="22"/>
                              </w:rPr>
                            </w:pPr>
                            <w:r w:rsidRPr="00524B74">
                              <w:rPr>
                                <w:rFonts w:asciiTheme="minorHAnsi" w:hAnsiTheme="minorHAnsi" w:cstheme="minorHAnsi"/>
                                <w:b/>
                                <w:bCs/>
                                <w:color w:val="383B3B"/>
                                <w:sz w:val="22"/>
                                <w:szCs w:val="22"/>
                              </w:rPr>
                              <w:t>Virtual Event Inspiration:</w:t>
                            </w:r>
                          </w:p>
                          <w:p w14:paraId="6D6C7AA3"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Virtual Tour of Paris (or any other wonderful city)</w:t>
                            </w:r>
                          </w:p>
                          <w:p w14:paraId="75A9BE7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Deluxe Virtual Cooking Classes (Food is sent ahead for cooking during the class)</w:t>
                            </w:r>
                          </w:p>
                          <w:p w14:paraId="0BFBDF6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Standard Cooking Classes (ingredient and kitchen tool list sent in advance)</w:t>
                            </w:r>
                          </w:p>
                          <w:p w14:paraId="58B5361F"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Motivational Speaker &amp; Astronaut, Chris Hatfield</w:t>
                            </w:r>
                          </w:p>
                          <w:p w14:paraId="3AEA31B5" w14:textId="77777777" w:rsidR="00524B74" w:rsidRPr="007E1C97" w:rsidRDefault="00524B74" w:rsidP="00524B74">
                            <w:pPr>
                              <w:pStyle w:val="m3427024993343037425msolistparagraph"/>
                              <w:spacing w:before="240" w:beforeAutospacing="0" w:after="0" w:afterAutospacing="0"/>
                              <w:rPr>
                                <w:rFonts w:ascii="Calibri" w:hAnsi="Calibri" w:cs="Calibri"/>
                                <w:color w:val="5C5C5C"/>
                                <w:sz w:val="22"/>
                                <w:szCs w:val="22"/>
                              </w:rPr>
                            </w:pPr>
                            <w:r w:rsidRPr="007E1C97">
                              <w:rPr>
                                <w:rFonts w:ascii="Calibri" w:hAnsi="Calibri" w:cs="Calibri"/>
                                <w:color w:val="5C5C5C"/>
                                <w:sz w:val="22"/>
                                <w:szCs w:val="22"/>
                              </w:rPr>
                              <w:t>What Every Executor Needs to Know</w:t>
                            </w:r>
                          </w:p>
                          <w:p w14:paraId="4581BC8D" w14:textId="77777777" w:rsidR="00524B74" w:rsidRPr="007E1C97" w:rsidRDefault="00524B74" w:rsidP="00524B74">
                            <w:pPr>
                              <w:pStyle w:val="ListParagraph"/>
                              <w:ind w:left="360"/>
                              <w:rPr>
                                <w:color w:val="5C5C5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2E166" id="Rectangle: Rounded Corners 10" o:spid="_x0000_s1033" style="position:absolute;left:0;text-align:left;margin-left:239.25pt;margin-top:33.1pt;width:199.8pt;height:187.2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" fillcolor="#b3c6e7" strokecolor="#2f5496" strokeweight="1pt">
                <v:stroke joinstyle="miter"/>
                <v:textbox>
                  <w:txbxContent>
                    <w:p w14:paraId="5E3D36CF" w14:textId="77777777" w:rsidR="00524B74" w:rsidRPr="00524B74" w:rsidRDefault="00524B74" w:rsidP="00524B74">
                      <w:pPr>
                        <w:jc w:val="center"/>
                        <w:rPr>
                          <w:rFonts w:asciiTheme="minorHAnsi" w:hAnsiTheme="minorHAnsi" w:cstheme="minorHAnsi"/>
                          <w:b/>
                          <w:bCs/>
                          <w:color w:val="383B3B"/>
                          <w:sz w:val="22"/>
                          <w:szCs w:val="22"/>
                        </w:rPr>
                      </w:pPr>
                      <w:r w:rsidRPr="00524B74">
                        <w:rPr>
                          <w:rFonts w:asciiTheme="minorHAnsi" w:hAnsiTheme="minorHAnsi" w:cstheme="minorHAnsi"/>
                          <w:b/>
                          <w:bCs/>
                          <w:color w:val="383B3B"/>
                          <w:sz w:val="22"/>
                          <w:szCs w:val="22"/>
                        </w:rPr>
                        <w:t>Virtual Event Inspiration:</w:t>
                      </w:r>
                    </w:p>
                    <w:p w14:paraId="6D6C7AA3"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Virtual Tour of Paris (or any other wonderful city)</w:t>
                      </w:r>
                    </w:p>
                    <w:p w14:paraId="75A9BE7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Deluxe Virtual Cooking Classes (Food is sent ahead for cooking during the class)</w:t>
                      </w:r>
                    </w:p>
                    <w:p w14:paraId="0BFBDF61"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Standard Cooking Classes (ingredient and kitchen tool list sent in advance)</w:t>
                      </w:r>
                    </w:p>
                    <w:p w14:paraId="58B5361F" w14:textId="77777777" w:rsidR="00524B74" w:rsidRPr="00F1559B" w:rsidRDefault="00524B74" w:rsidP="00524B74">
                      <w:pPr>
                        <w:pStyle w:val="m3427024993343037425msolistparagraph"/>
                        <w:spacing w:before="240" w:beforeAutospacing="0" w:after="0" w:afterAutospacing="0"/>
                        <w:rPr>
                          <w:rFonts w:asciiTheme="minorHAnsi" w:hAnsiTheme="minorHAnsi" w:cstheme="minorHAnsi"/>
                          <w:color w:val="383B3B"/>
                          <w:sz w:val="20"/>
                          <w:szCs w:val="20"/>
                        </w:rPr>
                      </w:pPr>
                      <w:r w:rsidRPr="00F1559B">
                        <w:rPr>
                          <w:rFonts w:asciiTheme="minorHAnsi" w:hAnsiTheme="minorHAnsi" w:cstheme="minorHAnsi"/>
                          <w:color w:val="383B3B"/>
                          <w:sz w:val="20"/>
                          <w:szCs w:val="20"/>
                        </w:rPr>
                        <w:t>Motivational Speaker &amp; Astronaut, Chris Hatfield</w:t>
                      </w:r>
                    </w:p>
                    <w:p w14:paraId="3AEA31B5" w14:textId="77777777" w:rsidR="00524B74" w:rsidRPr="007E1C97" w:rsidRDefault="00524B74" w:rsidP="00524B74">
                      <w:pPr>
                        <w:pStyle w:val="m3427024993343037425msolistparagraph"/>
                        <w:spacing w:before="240" w:beforeAutospacing="0" w:after="0" w:afterAutospacing="0"/>
                        <w:rPr>
                          <w:rFonts w:ascii="Calibri" w:hAnsi="Calibri" w:cs="Calibri"/>
                          <w:color w:val="5C5C5C"/>
                          <w:sz w:val="22"/>
                          <w:szCs w:val="22"/>
                        </w:rPr>
                      </w:pPr>
                      <w:r w:rsidRPr="007E1C97">
                        <w:rPr>
                          <w:rFonts w:ascii="Calibri" w:hAnsi="Calibri" w:cs="Calibri"/>
                          <w:color w:val="5C5C5C"/>
                          <w:sz w:val="22"/>
                          <w:szCs w:val="22"/>
                        </w:rPr>
                        <w:t>What Every Executor Needs to Know</w:t>
                      </w:r>
                    </w:p>
                    <w:p w14:paraId="4581BC8D" w14:textId="77777777" w:rsidR="00524B74" w:rsidRPr="007E1C97" w:rsidRDefault="00524B74" w:rsidP="00524B74">
                      <w:pPr>
                        <w:pStyle w:val="ListParagraph"/>
                        <w:ind w:left="360"/>
                        <w:rPr>
                          <w:color w:val="5C5C5C"/>
                        </w:rPr>
                      </w:pPr>
                    </w:p>
                  </w:txbxContent>
                </v:textbox>
                <w10:wrap type="square" anchorx="margin"/>
              </v:roundrect>
            </w:pict>
          </mc:Fallback>
        </mc:AlternateContent>
      </w:r>
      <w:r w:rsidR="0029215B" w:rsidRPr="0029215B">
        <w:rPr>
          <w:rFonts w:asciiTheme="minorHAnsi" w:hAnsiTheme="minorHAnsi" w:cstheme="minorHAnsi"/>
          <w:color w:val="3B3838"/>
          <w:sz w:val="22"/>
          <w:szCs w:val="22"/>
        </w:rPr>
        <w:t>Some virtual platforms have guests wait in the ‘Lobby’, so you can let them in a few minutes before the official start time</w:t>
      </w:r>
      <w:r w:rsidR="00181C0D">
        <w:rPr>
          <w:rFonts w:asciiTheme="minorHAnsi" w:hAnsiTheme="minorHAnsi" w:cstheme="minorHAnsi"/>
          <w:color w:val="3B3838"/>
          <w:sz w:val="22"/>
          <w:szCs w:val="22"/>
        </w:rPr>
        <w:t xml:space="preserve">.  In this case, it’s best to </w:t>
      </w:r>
      <w:r w:rsidR="0029215B" w:rsidRPr="0029215B">
        <w:rPr>
          <w:rFonts w:asciiTheme="minorHAnsi" w:hAnsiTheme="minorHAnsi" w:cstheme="minorHAnsi"/>
          <w:color w:val="3B3838"/>
          <w:sz w:val="22"/>
          <w:szCs w:val="22"/>
        </w:rPr>
        <w:t>have a professional screen (</w:t>
      </w:r>
      <w:proofErr w:type="spellStart"/>
      <w:r w:rsidR="0029215B" w:rsidRPr="0029215B">
        <w:rPr>
          <w:rFonts w:asciiTheme="minorHAnsi" w:hAnsiTheme="minorHAnsi" w:cstheme="minorHAnsi"/>
          <w:color w:val="3B3838"/>
          <w:sz w:val="22"/>
          <w:szCs w:val="22"/>
        </w:rPr>
        <w:t>ie</w:t>
      </w:r>
      <w:proofErr w:type="spellEnd"/>
      <w:r w:rsidR="0029215B" w:rsidRPr="0029215B">
        <w:rPr>
          <w:rFonts w:asciiTheme="minorHAnsi" w:hAnsiTheme="minorHAnsi" w:cstheme="minorHAnsi"/>
          <w:color w:val="3B3838"/>
          <w:sz w:val="22"/>
          <w:szCs w:val="22"/>
        </w:rPr>
        <w:t xml:space="preserve">. Presentation title slide) there to greet them so they know they are in the right place – you don’t want people logging onto a blank screen or seeing other items not intended for audience view – refer to </w:t>
      </w:r>
      <w:r w:rsidR="0029215B" w:rsidRPr="0029215B">
        <w:rPr>
          <w:rFonts w:asciiTheme="minorHAnsi" w:hAnsiTheme="minorHAnsi" w:cstheme="minorHAnsi"/>
          <w:b/>
          <w:bCs/>
          <w:color w:val="3B3838"/>
          <w:sz w:val="22"/>
          <w:szCs w:val="22"/>
        </w:rPr>
        <w:t>Getting Ready</w:t>
      </w:r>
      <w:r w:rsidR="0029215B" w:rsidRPr="0029215B">
        <w:rPr>
          <w:rFonts w:asciiTheme="minorHAnsi" w:hAnsiTheme="minorHAnsi" w:cstheme="minorHAnsi"/>
          <w:color w:val="3B3838"/>
          <w:sz w:val="22"/>
          <w:szCs w:val="22"/>
        </w:rPr>
        <w:t xml:space="preserve"> below.</w:t>
      </w:r>
    </w:p>
    <w:p w14:paraId="75672458" w14:textId="43FE4F64" w:rsidR="0029215B" w:rsidRPr="0029215B" w:rsidRDefault="0029215B" w:rsidP="0029215B">
      <w:pPr>
        <w:ind w:right="570"/>
        <w:jc w:val="both"/>
        <w:rPr>
          <w:rFonts w:asciiTheme="minorHAnsi" w:hAnsiTheme="minorHAnsi" w:cstheme="minorHAnsi"/>
          <w:color w:val="3B3838"/>
          <w:sz w:val="22"/>
          <w:szCs w:val="22"/>
        </w:rPr>
      </w:pPr>
    </w:p>
    <w:p w14:paraId="00D6C9AC" w14:textId="53D6AA6A" w:rsidR="00F1559B" w:rsidRDefault="0029215B" w:rsidP="0029215B">
      <w:pPr>
        <w:ind w:right="570"/>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If you are the host and presenter, it is recommended you have someone on your team as the technical </w:t>
      </w:r>
      <w:r w:rsidR="00181C0D">
        <w:rPr>
          <w:rFonts w:asciiTheme="minorHAnsi" w:hAnsiTheme="minorHAnsi" w:cstheme="minorHAnsi"/>
          <w:color w:val="3B3838"/>
          <w:sz w:val="22"/>
          <w:szCs w:val="22"/>
        </w:rPr>
        <w:t xml:space="preserve">coordinator </w:t>
      </w:r>
      <w:r w:rsidRPr="0029215B">
        <w:rPr>
          <w:rFonts w:asciiTheme="minorHAnsi" w:hAnsiTheme="minorHAnsi" w:cstheme="minorHAnsi"/>
          <w:color w:val="3B3838"/>
          <w:sz w:val="22"/>
          <w:szCs w:val="22"/>
        </w:rPr>
        <w:t xml:space="preserve">and moderator for the event to facilitate </w:t>
      </w:r>
      <w:r w:rsidR="00181C0D" w:rsidRPr="0029215B">
        <w:rPr>
          <w:rFonts w:asciiTheme="minorHAnsi" w:hAnsiTheme="minorHAnsi" w:cstheme="minorHAnsi"/>
          <w:color w:val="3B3838"/>
          <w:sz w:val="22"/>
          <w:szCs w:val="22"/>
        </w:rPr>
        <w:t>troubleshooting</w:t>
      </w:r>
      <w:r w:rsidRPr="0029215B">
        <w:rPr>
          <w:rFonts w:asciiTheme="minorHAnsi" w:hAnsiTheme="minorHAnsi" w:cstheme="minorHAnsi"/>
          <w:color w:val="3B3838"/>
          <w:sz w:val="22"/>
          <w:szCs w:val="22"/>
        </w:rPr>
        <w:t>, record the event (if appropriate), and manag</w:t>
      </w:r>
      <w:r w:rsidR="00181C0D">
        <w:rPr>
          <w:rFonts w:asciiTheme="minorHAnsi" w:hAnsiTheme="minorHAnsi" w:cstheme="minorHAnsi"/>
          <w:color w:val="3B3838"/>
          <w:sz w:val="22"/>
          <w:szCs w:val="22"/>
        </w:rPr>
        <w:t xml:space="preserve">e </w:t>
      </w:r>
      <w:r w:rsidRPr="0029215B">
        <w:rPr>
          <w:rFonts w:asciiTheme="minorHAnsi" w:hAnsiTheme="minorHAnsi" w:cstheme="minorHAnsi"/>
          <w:color w:val="3B3838"/>
          <w:sz w:val="22"/>
          <w:szCs w:val="22"/>
        </w:rPr>
        <w:t>chats, questions, or raised hands from the event participants.</w:t>
      </w:r>
    </w:p>
    <w:p w14:paraId="1DE74A79" w14:textId="77777777" w:rsidR="00F1559B" w:rsidRPr="00F1559B" w:rsidRDefault="00F1559B" w:rsidP="0029215B">
      <w:pPr>
        <w:ind w:right="570"/>
        <w:jc w:val="both"/>
        <w:rPr>
          <w:rFonts w:asciiTheme="minorHAnsi" w:hAnsiTheme="minorHAnsi" w:cstheme="minorHAnsi"/>
          <w:color w:val="3B3838"/>
          <w:sz w:val="16"/>
          <w:szCs w:val="16"/>
        </w:rPr>
      </w:pPr>
    </w:p>
    <w:p w14:paraId="60C6A6CA" w14:textId="77777777" w:rsidR="00DD7DFC" w:rsidRDefault="00DD7DFC" w:rsidP="0029215B">
      <w:pPr>
        <w:ind w:right="570"/>
        <w:jc w:val="both"/>
        <w:rPr>
          <w:rFonts w:asciiTheme="minorHAnsi" w:hAnsiTheme="minorHAnsi" w:cstheme="minorHAnsi"/>
          <w:color w:val="3B3838"/>
          <w:sz w:val="22"/>
          <w:szCs w:val="22"/>
        </w:rPr>
      </w:pPr>
    </w:p>
    <w:p w14:paraId="62CE081D" w14:textId="77777777" w:rsidR="00DD7DFC" w:rsidRDefault="00DD7DFC" w:rsidP="0029215B">
      <w:pPr>
        <w:ind w:right="570"/>
        <w:jc w:val="both"/>
        <w:rPr>
          <w:rFonts w:asciiTheme="minorHAnsi" w:hAnsiTheme="minorHAnsi" w:cstheme="minorHAnsi"/>
          <w:color w:val="3B3838"/>
          <w:sz w:val="22"/>
          <w:szCs w:val="22"/>
        </w:rPr>
      </w:pPr>
    </w:p>
    <w:p w14:paraId="25F59634" w14:textId="3FF98772" w:rsidR="0029215B" w:rsidRPr="0029215B" w:rsidRDefault="00181C0D" w:rsidP="0029215B">
      <w:pPr>
        <w:ind w:right="570"/>
        <w:jc w:val="both"/>
        <w:rPr>
          <w:rFonts w:asciiTheme="minorHAnsi" w:hAnsiTheme="minorHAnsi" w:cstheme="minorHAnsi"/>
          <w:color w:val="3B3838"/>
          <w:sz w:val="22"/>
          <w:szCs w:val="22"/>
        </w:rPr>
      </w:pPr>
      <w:r>
        <w:rPr>
          <w:rFonts w:asciiTheme="minorHAnsi" w:hAnsiTheme="minorHAnsi" w:cstheme="minorHAnsi"/>
          <w:color w:val="3B3838"/>
          <w:sz w:val="22"/>
          <w:szCs w:val="22"/>
        </w:rPr>
        <w:lastRenderedPageBreak/>
        <w:t>I</w:t>
      </w:r>
      <w:r w:rsidR="0029215B" w:rsidRPr="0029215B">
        <w:rPr>
          <w:rFonts w:asciiTheme="minorHAnsi" w:hAnsiTheme="minorHAnsi" w:cstheme="minorHAnsi"/>
          <w:color w:val="3B3838"/>
          <w:sz w:val="22"/>
          <w:szCs w:val="22"/>
        </w:rPr>
        <w:t>f</w:t>
      </w:r>
      <w:r>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 xml:space="preserve"> during the technical check you are having issues accessing or logging on, try a few times.  If the problem persists</w:t>
      </w:r>
      <w:r>
        <w:rPr>
          <w:rFonts w:asciiTheme="minorHAnsi" w:hAnsiTheme="minorHAnsi" w:cstheme="minorHAnsi"/>
          <w:color w:val="3B3838"/>
          <w:sz w:val="22"/>
          <w:szCs w:val="22"/>
        </w:rPr>
        <w:t>,</w:t>
      </w:r>
      <w:r w:rsidR="0029215B" w:rsidRPr="0029215B">
        <w:rPr>
          <w:rFonts w:asciiTheme="minorHAnsi" w:hAnsiTheme="minorHAnsi" w:cstheme="minorHAnsi"/>
          <w:color w:val="3B3838"/>
          <w:sz w:val="22"/>
          <w:szCs w:val="22"/>
        </w:rPr>
        <w:t xml:space="preserve"> </w:t>
      </w:r>
      <w:r>
        <w:rPr>
          <w:rFonts w:asciiTheme="minorHAnsi" w:hAnsiTheme="minorHAnsi" w:cstheme="minorHAnsi"/>
          <w:color w:val="3B3838"/>
          <w:sz w:val="22"/>
          <w:szCs w:val="22"/>
        </w:rPr>
        <w:t xml:space="preserve">immediately </w:t>
      </w:r>
      <w:r w:rsidR="0029215B" w:rsidRPr="0029215B">
        <w:rPr>
          <w:rFonts w:asciiTheme="minorHAnsi" w:hAnsiTheme="minorHAnsi" w:cstheme="minorHAnsi"/>
          <w:color w:val="3B3838"/>
          <w:sz w:val="22"/>
          <w:szCs w:val="22"/>
        </w:rPr>
        <w:t>send a cancellation of the original event link</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followed directly by the</w:t>
      </w:r>
      <w:r>
        <w:rPr>
          <w:rFonts w:asciiTheme="minorHAnsi" w:hAnsiTheme="minorHAnsi" w:cstheme="minorHAnsi"/>
          <w:color w:val="3B3838"/>
          <w:sz w:val="22"/>
          <w:szCs w:val="22"/>
        </w:rPr>
        <w:t xml:space="preserve"> new</w:t>
      </w:r>
      <w:r w:rsidR="0029215B" w:rsidRPr="0029215B">
        <w:rPr>
          <w:rFonts w:asciiTheme="minorHAnsi" w:hAnsiTheme="minorHAnsi" w:cstheme="minorHAnsi"/>
          <w:color w:val="3B3838"/>
          <w:sz w:val="22"/>
          <w:szCs w:val="22"/>
        </w:rPr>
        <w:t xml:space="preserve"> link</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to</w:t>
      </w:r>
      <w:r>
        <w:rPr>
          <w:rFonts w:asciiTheme="minorHAnsi" w:hAnsiTheme="minorHAnsi" w:cstheme="minorHAnsi"/>
          <w:color w:val="3B3838"/>
          <w:sz w:val="22"/>
          <w:szCs w:val="22"/>
        </w:rPr>
        <w:t xml:space="preserve"> </w:t>
      </w:r>
      <w:r w:rsidR="0029215B" w:rsidRPr="0029215B">
        <w:rPr>
          <w:rFonts w:asciiTheme="minorHAnsi" w:hAnsiTheme="minorHAnsi" w:cstheme="minorHAnsi"/>
          <w:color w:val="3B3838"/>
          <w:sz w:val="22"/>
          <w:szCs w:val="22"/>
        </w:rPr>
        <w:t>all participants.</w:t>
      </w:r>
    </w:p>
    <w:p w14:paraId="616EDC61" w14:textId="77777777" w:rsidR="00DD7DFC" w:rsidRDefault="00DD7DFC" w:rsidP="00DD7DFC">
      <w:pPr>
        <w:spacing w:line="259" w:lineRule="auto"/>
        <w:rPr>
          <w:rFonts w:asciiTheme="minorHAnsi" w:hAnsiTheme="minorHAnsi" w:cstheme="minorHAnsi"/>
          <w:b/>
          <w:bCs/>
          <w:color w:val="2F5496"/>
          <w:sz w:val="28"/>
          <w:szCs w:val="28"/>
        </w:rPr>
      </w:pPr>
    </w:p>
    <w:p w14:paraId="02CB400A" w14:textId="27B18CAF" w:rsidR="0029215B" w:rsidRPr="009D0FC0" w:rsidRDefault="0029215B" w:rsidP="0029215B">
      <w:pPr>
        <w:spacing w:after="160" w:line="259" w:lineRule="auto"/>
        <w:rPr>
          <w:rFonts w:asciiTheme="minorHAnsi" w:hAnsiTheme="minorHAnsi" w:cstheme="minorHAnsi"/>
          <w:color w:val="002060"/>
          <w:sz w:val="28"/>
          <w:szCs w:val="28"/>
        </w:rPr>
      </w:pPr>
      <w:r w:rsidRPr="009D0FC0">
        <w:rPr>
          <w:rFonts w:asciiTheme="minorHAnsi" w:hAnsiTheme="minorHAnsi" w:cstheme="minorHAnsi"/>
          <w:b/>
          <w:bCs/>
          <w:color w:val="002060"/>
          <w:sz w:val="28"/>
          <w:szCs w:val="28"/>
        </w:rPr>
        <w:t>Getting Ready</w:t>
      </w:r>
    </w:p>
    <w:p w14:paraId="4A646060" w14:textId="77777777" w:rsidR="0029215B" w:rsidRPr="0029215B" w:rsidRDefault="0029215B" w:rsidP="0029215B">
      <w:pPr>
        <w:ind w:right="570"/>
        <w:rPr>
          <w:rFonts w:asciiTheme="minorHAnsi" w:hAnsiTheme="minorHAnsi" w:cstheme="minorHAnsi"/>
          <w:color w:val="3B3838"/>
          <w:sz w:val="22"/>
          <w:szCs w:val="22"/>
        </w:rPr>
      </w:pPr>
    </w:p>
    <w:p w14:paraId="07D22B2E"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Forward your phone lines and shut your office door to avoid unnecessary interruptions.</w:t>
      </w:r>
    </w:p>
    <w:p w14:paraId="24CF4833" w14:textId="416B2E41"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Close all unnecessary programs on your PC</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and/or anything that may reveal private or confidential information which does not belong to the client</w:t>
      </w:r>
      <w:r w:rsidR="00181C0D">
        <w:rPr>
          <w:rFonts w:asciiTheme="minorHAnsi" w:hAnsiTheme="minorHAnsi" w:cstheme="minorHAnsi"/>
          <w:color w:val="3B3838"/>
          <w:sz w:val="22"/>
          <w:szCs w:val="22"/>
        </w:rPr>
        <w:t>s</w:t>
      </w:r>
      <w:r w:rsidRPr="0029215B">
        <w:rPr>
          <w:rFonts w:asciiTheme="minorHAnsi" w:hAnsiTheme="minorHAnsi" w:cstheme="minorHAnsi"/>
          <w:color w:val="3B3838"/>
          <w:sz w:val="22"/>
          <w:szCs w:val="22"/>
        </w:rPr>
        <w:t xml:space="preserve"> attending the meeting (especially pop-ups from Outlook, Skype, IM, etc.).</w:t>
      </w:r>
    </w:p>
    <w:p w14:paraId="3F1180C1" w14:textId="45A78499"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Have all items you wish to share</w:t>
      </w:r>
      <w:r w:rsidR="00181C0D">
        <w:rPr>
          <w:rFonts w:asciiTheme="minorHAnsi" w:hAnsiTheme="minorHAnsi" w:cstheme="minorHAnsi"/>
          <w:color w:val="3B3838"/>
          <w:sz w:val="22"/>
          <w:szCs w:val="22"/>
        </w:rPr>
        <w:t>, open and ready-to-go</w:t>
      </w:r>
      <w:r w:rsidRPr="0029215B">
        <w:rPr>
          <w:rFonts w:asciiTheme="minorHAnsi" w:hAnsiTheme="minorHAnsi" w:cstheme="minorHAnsi"/>
          <w:color w:val="3B3838"/>
          <w:sz w:val="22"/>
          <w:szCs w:val="22"/>
        </w:rPr>
        <w:t xml:space="preserve"> on</w:t>
      </w:r>
      <w:r w:rsidR="00181C0D">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screen during </w:t>
      </w:r>
      <w:r w:rsidR="00181C0D">
        <w:rPr>
          <w:rFonts w:asciiTheme="minorHAnsi" w:hAnsiTheme="minorHAnsi" w:cstheme="minorHAnsi"/>
          <w:color w:val="3B3838"/>
          <w:sz w:val="22"/>
          <w:szCs w:val="22"/>
        </w:rPr>
        <w:t xml:space="preserve">your event/meeting </w:t>
      </w:r>
      <w:r w:rsidRPr="0029215B">
        <w:rPr>
          <w:rFonts w:asciiTheme="minorHAnsi" w:hAnsiTheme="minorHAnsi" w:cstheme="minorHAnsi"/>
          <w:color w:val="3B3838"/>
          <w:sz w:val="22"/>
          <w:szCs w:val="22"/>
        </w:rPr>
        <w:t>(minimized).</w:t>
      </w:r>
    </w:p>
    <w:p w14:paraId="1D8536BF" w14:textId="77777777" w:rsidR="0029215B" w:rsidRPr="0029215B" w:rsidRDefault="0029215B" w:rsidP="0029215B">
      <w:pPr>
        <w:ind w:right="570"/>
        <w:rPr>
          <w:rFonts w:asciiTheme="minorHAnsi" w:hAnsiTheme="minorHAnsi" w:cstheme="minorHAnsi"/>
          <w:color w:val="3B3838"/>
          <w:sz w:val="22"/>
          <w:szCs w:val="22"/>
        </w:rPr>
      </w:pPr>
    </w:p>
    <w:p w14:paraId="1A91ED91" w14:textId="77777777" w:rsidR="0029215B" w:rsidRPr="009D0FC0" w:rsidRDefault="0029215B" w:rsidP="0029215B">
      <w:pPr>
        <w:pStyle w:val="Heading2"/>
        <w:rPr>
          <w:rFonts w:asciiTheme="minorHAnsi" w:hAnsiTheme="minorHAnsi" w:cstheme="minorHAnsi"/>
          <w:b/>
          <w:bCs/>
          <w:i w:val="0"/>
          <w:iCs w:val="0"/>
          <w:color w:val="002060"/>
          <w:sz w:val="28"/>
          <w:szCs w:val="28"/>
        </w:rPr>
      </w:pPr>
      <w:r w:rsidRPr="009D0FC0">
        <w:rPr>
          <w:rFonts w:asciiTheme="minorHAnsi" w:hAnsiTheme="minorHAnsi" w:cstheme="minorHAnsi"/>
          <w:b/>
          <w:bCs/>
          <w:i w:val="0"/>
          <w:iCs w:val="0"/>
          <w:color w:val="002060"/>
          <w:sz w:val="28"/>
          <w:szCs w:val="28"/>
        </w:rPr>
        <w:t>Visual Check</w:t>
      </w:r>
    </w:p>
    <w:p w14:paraId="6B53A5A5" w14:textId="77777777" w:rsidR="0029215B" w:rsidRPr="0029215B" w:rsidRDefault="0029215B" w:rsidP="0029215B">
      <w:pPr>
        <w:ind w:right="570"/>
        <w:rPr>
          <w:rFonts w:asciiTheme="minorHAnsi" w:hAnsiTheme="minorHAnsi" w:cstheme="minorHAnsi"/>
          <w:color w:val="3B3838"/>
          <w:sz w:val="22"/>
          <w:szCs w:val="22"/>
        </w:rPr>
      </w:pPr>
    </w:p>
    <w:p w14:paraId="0306A035" w14:textId="4D18C944"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Set up the screen or window you do want to share – check </w:t>
      </w:r>
      <w:r w:rsidR="00374603">
        <w:rPr>
          <w:rFonts w:asciiTheme="minorHAnsi" w:hAnsiTheme="minorHAnsi" w:cstheme="minorHAnsi"/>
          <w:color w:val="3B3838"/>
          <w:sz w:val="22"/>
          <w:szCs w:val="22"/>
        </w:rPr>
        <w:t>‘</w:t>
      </w:r>
      <w:r w:rsidRPr="0029215B">
        <w:rPr>
          <w:rFonts w:asciiTheme="minorHAnsi" w:hAnsiTheme="minorHAnsi" w:cstheme="minorHAnsi"/>
          <w:color w:val="3B3838"/>
          <w:sz w:val="22"/>
          <w:szCs w:val="22"/>
        </w:rPr>
        <w:t>audience</w:t>
      </w:r>
      <w:r w:rsidR="00374603">
        <w:rPr>
          <w:rFonts w:asciiTheme="minorHAnsi" w:hAnsiTheme="minorHAnsi" w:cstheme="minorHAnsi"/>
          <w:color w:val="3B3838"/>
          <w:sz w:val="22"/>
          <w:szCs w:val="22"/>
        </w:rPr>
        <w:t>/participant</w:t>
      </w:r>
      <w:r w:rsidRPr="0029215B">
        <w:rPr>
          <w:rFonts w:asciiTheme="minorHAnsi" w:hAnsiTheme="minorHAnsi" w:cstheme="minorHAnsi"/>
          <w:color w:val="3B3838"/>
          <w:sz w:val="22"/>
          <w:szCs w:val="22"/>
        </w:rPr>
        <w:t xml:space="preserve"> view</w:t>
      </w:r>
      <w:r w:rsidR="00374603">
        <w:rPr>
          <w:rFonts w:asciiTheme="minorHAnsi" w:hAnsiTheme="minorHAnsi" w:cstheme="minorHAnsi"/>
          <w:color w:val="3B3838"/>
          <w:sz w:val="22"/>
          <w:szCs w:val="22"/>
        </w:rPr>
        <w:t>’</w:t>
      </w:r>
      <w:r w:rsidRPr="0029215B">
        <w:rPr>
          <w:rFonts w:asciiTheme="minorHAnsi" w:hAnsiTheme="minorHAnsi" w:cstheme="minorHAnsi"/>
          <w:color w:val="3B3838"/>
          <w:sz w:val="22"/>
          <w:szCs w:val="22"/>
        </w:rPr>
        <w:t xml:space="preserve"> to ensure they are seeing what you believe they are.</w:t>
      </w:r>
    </w:p>
    <w:p w14:paraId="303CCF12"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Know how to ‘freeze’ or ‘pause’ the screen to allow you to shift items being viewed without looking unprofessional or unorganized to the client (alternately use 2 screens and have one as your ‘showing screen’ and the other as your ‘private working screen’).</w:t>
      </w:r>
    </w:p>
    <w:p w14:paraId="27E0B9C3" w14:textId="4696C024"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w:t>
      </w:r>
      <w:r w:rsidR="00374603">
        <w:rPr>
          <w:rFonts w:asciiTheme="minorHAnsi" w:hAnsiTheme="minorHAnsi" w:cstheme="minorHAnsi"/>
          <w:color w:val="3B3838"/>
          <w:sz w:val="22"/>
          <w:szCs w:val="22"/>
        </w:rPr>
        <w:t xml:space="preserve"> </w:t>
      </w:r>
      <w:r w:rsidRPr="0029215B">
        <w:rPr>
          <w:rFonts w:asciiTheme="minorHAnsi" w:hAnsiTheme="minorHAnsi" w:cstheme="minorHAnsi"/>
          <w:color w:val="3B3838"/>
          <w:sz w:val="22"/>
          <w:szCs w:val="22"/>
        </w:rPr>
        <w:t xml:space="preserve">using a PC camera and will be visible </w:t>
      </w:r>
      <w:proofErr w:type="gramStart"/>
      <w:r w:rsidRPr="0029215B">
        <w:rPr>
          <w:rFonts w:asciiTheme="minorHAnsi" w:hAnsiTheme="minorHAnsi" w:cstheme="minorHAnsi"/>
          <w:color w:val="3B3838"/>
          <w:sz w:val="22"/>
          <w:szCs w:val="22"/>
        </w:rPr>
        <w:t>by</w:t>
      </w:r>
      <w:proofErr w:type="gramEnd"/>
      <w:r w:rsidRPr="0029215B">
        <w:rPr>
          <w:rFonts w:asciiTheme="minorHAnsi" w:hAnsiTheme="minorHAnsi" w:cstheme="minorHAnsi"/>
          <w:color w:val="3B3838"/>
          <w:sz w:val="22"/>
          <w:szCs w:val="22"/>
        </w:rPr>
        <w:t xml:space="preserve"> the client at any portion during the meeting, check to see your placement on the screen is appropriate (i.e., none of your head or face is cut off on the screen).</w:t>
      </w:r>
    </w:p>
    <w:p w14:paraId="73433E9C" w14:textId="77777777" w:rsidR="0029215B" w:rsidRPr="0029215B" w:rsidRDefault="0029215B" w:rsidP="00572E9F">
      <w:pPr>
        <w:widowControl w:val="0"/>
        <w:numPr>
          <w:ilvl w:val="0"/>
          <w:numId w:val="25"/>
        </w:numPr>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 using a PC camera and will be visible, it is also important you are dressed professionally – this is especially important and ties directly to your branding.</w:t>
      </w:r>
    </w:p>
    <w:p w14:paraId="75C5DF87" w14:textId="77777777" w:rsidR="0029215B" w:rsidRPr="0029215B" w:rsidRDefault="0029215B" w:rsidP="0029215B">
      <w:pPr>
        <w:ind w:right="570"/>
        <w:rPr>
          <w:rFonts w:asciiTheme="minorHAnsi" w:hAnsiTheme="minorHAnsi" w:cstheme="minorHAnsi"/>
          <w:color w:val="3B3838"/>
          <w:sz w:val="22"/>
          <w:szCs w:val="22"/>
        </w:rPr>
      </w:pPr>
    </w:p>
    <w:p w14:paraId="431D3DCC" w14:textId="77777777" w:rsidR="0029215B" w:rsidRPr="009D0FC0" w:rsidRDefault="0029215B" w:rsidP="0029215B">
      <w:pPr>
        <w:pStyle w:val="Heading2"/>
        <w:rPr>
          <w:rFonts w:asciiTheme="minorHAnsi" w:hAnsiTheme="minorHAnsi" w:cstheme="minorHAnsi"/>
          <w:b/>
          <w:bCs/>
          <w:i w:val="0"/>
          <w:iCs w:val="0"/>
          <w:color w:val="002060"/>
          <w:sz w:val="28"/>
          <w:szCs w:val="28"/>
        </w:rPr>
      </w:pPr>
      <w:r w:rsidRPr="009D0FC0">
        <w:rPr>
          <w:rFonts w:asciiTheme="minorHAnsi" w:hAnsiTheme="minorHAnsi" w:cstheme="minorHAnsi"/>
          <w:b/>
          <w:bCs/>
          <w:i w:val="0"/>
          <w:iCs w:val="0"/>
          <w:color w:val="002060"/>
          <w:sz w:val="28"/>
          <w:szCs w:val="28"/>
        </w:rPr>
        <w:t>Audio Check</w:t>
      </w:r>
    </w:p>
    <w:p w14:paraId="53D88969" w14:textId="77777777" w:rsidR="0029215B" w:rsidRPr="0029215B" w:rsidRDefault="0029215B" w:rsidP="0029215B">
      <w:pPr>
        <w:ind w:right="570"/>
        <w:rPr>
          <w:rFonts w:asciiTheme="minorHAnsi" w:hAnsiTheme="minorHAnsi" w:cstheme="minorHAnsi"/>
          <w:color w:val="3B3838"/>
          <w:sz w:val="22"/>
          <w:szCs w:val="22"/>
        </w:rPr>
      </w:pPr>
    </w:p>
    <w:p w14:paraId="351C53DE" w14:textId="1F747FC9"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Most programs have the option to log into audio via phone or PC – and in many cases the phone quality is better.  The PC audio does sometimes allow additional background noise</w:t>
      </w:r>
      <w:r w:rsidR="00374603">
        <w:rPr>
          <w:rFonts w:asciiTheme="minorHAnsi" w:hAnsiTheme="minorHAnsi" w:cstheme="minorHAnsi"/>
          <w:color w:val="3B3838"/>
          <w:sz w:val="22"/>
          <w:szCs w:val="22"/>
        </w:rPr>
        <w:t xml:space="preserve">. This background noise can be </w:t>
      </w:r>
      <w:r w:rsidRPr="0029215B">
        <w:rPr>
          <w:rFonts w:asciiTheme="minorHAnsi" w:hAnsiTheme="minorHAnsi" w:cstheme="minorHAnsi"/>
          <w:color w:val="3B3838"/>
          <w:sz w:val="22"/>
          <w:szCs w:val="22"/>
        </w:rPr>
        <w:t>minimized</w:t>
      </w:r>
      <w:r w:rsidR="00374603">
        <w:rPr>
          <w:rFonts w:asciiTheme="minorHAnsi" w:hAnsiTheme="minorHAnsi" w:cstheme="minorHAnsi"/>
          <w:color w:val="3B3838"/>
          <w:sz w:val="22"/>
          <w:szCs w:val="22"/>
        </w:rPr>
        <w:t xml:space="preserve"> or eliminated</w:t>
      </w:r>
      <w:r w:rsidRPr="0029215B">
        <w:rPr>
          <w:rFonts w:asciiTheme="minorHAnsi" w:hAnsiTheme="minorHAnsi" w:cstheme="minorHAnsi"/>
          <w:color w:val="3B3838"/>
          <w:sz w:val="22"/>
          <w:szCs w:val="22"/>
        </w:rPr>
        <w:t xml:space="preserve"> through </w:t>
      </w:r>
      <w:r w:rsidR="00374603" w:rsidRPr="0029215B">
        <w:rPr>
          <w:rFonts w:asciiTheme="minorHAnsi" w:hAnsiTheme="minorHAnsi" w:cstheme="minorHAnsi"/>
          <w:color w:val="3B3838"/>
          <w:sz w:val="22"/>
          <w:szCs w:val="22"/>
        </w:rPr>
        <w:t>dial</w:t>
      </w:r>
      <w:r w:rsidR="00374603">
        <w:rPr>
          <w:rFonts w:asciiTheme="minorHAnsi" w:hAnsiTheme="minorHAnsi" w:cstheme="minorHAnsi"/>
          <w:color w:val="3B3838"/>
          <w:sz w:val="22"/>
          <w:szCs w:val="22"/>
        </w:rPr>
        <w:t xml:space="preserve">ing </w:t>
      </w:r>
      <w:r w:rsidR="00374603" w:rsidRPr="0029215B">
        <w:rPr>
          <w:rFonts w:asciiTheme="minorHAnsi" w:hAnsiTheme="minorHAnsi" w:cstheme="minorHAnsi"/>
          <w:color w:val="3B3838"/>
          <w:sz w:val="22"/>
          <w:szCs w:val="22"/>
        </w:rPr>
        <w:t>in</w:t>
      </w:r>
      <w:r w:rsidRPr="0029215B">
        <w:rPr>
          <w:rFonts w:asciiTheme="minorHAnsi" w:hAnsiTheme="minorHAnsi" w:cstheme="minorHAnsi"/>
          <w:color w:val="3B3838"/>
          <w:sz w:val="22"/>
          <w:szCs w:val="22"/>
        </w:rPr>
        <w:t xml:space="preserve"> with a headset.  </w:t>
      </w:r>
    </w:p>
    <w:p w14:paraId="1ACA3382"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It is important to not have both the PC audio and phone audio on at the same time as it may produce an echo and compromise sound quality for everyone listening.</w:t>
      </w:r>
    </w:p>
    <w:p w14:paraId="5A26BD1E"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Test the sound quality at the beginning of the call and make changes as required – it is very distracting to participate in a call where you cannot properly hear the other person.</w:t>
      </w:r>
    </w:p>
    <w:p w14:paraId="1B321F43" w14:textId="77777777" w:rsidR="0029215B" w:rsidRPr="0029215B" w:rsidRDefault="0029215B" w:rsidP="00572E9F">
      <w:pPr>
        <w:widowControl w:val="0"/>
        <w:numPr>
          <w:ilvl w:val="0"/>
          <w:numId w:val="25"/>
        </w:numPr>
        <w:spacing w:after="120"/>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For larger events, ensure as the host or organizer you can ‘mute’ all participants, so you do not have unnecessary or unwanted background noise to distract from or ruin your event (we have all experienced this, and it does detract from the event </w:t>
      </w:r>
      <w:r w:rsidRPr="0029215B">
        <w:rPr>
          <w:rFonts w:asciiTheme="minorHAnsi" w:hAnsiTheme="minorHAnsi" w:cstheme="minorHAnsi"/>
          <w:color w:val="3B3838"/>
          <w:sz w:val="22"/>
          <w:szCs w:val="22"/>
        </w:rPr>
        <w:lastRenderedPageBreak/>
        <w:t>significantly).</w:t>
      </w:r>
    </w:p>
    <w:p w14:paraId="6CE60E60" w14:textId="44E58E52" w:rsidR="0029215B" w:rsidRDefault="0029215B" w:rsidP="00572E9F">
      <w:pPr>
        <w:widowControl w:val="0"/>
        <w:numPr>
          <w:ilvl w:val="0"/>
          <w:numId w:val="25"/>
        </w:numPr>
        <w:ind w:left="1134" w:right="570" w:hanging="567"/>
        <w:jc w:val="both"/>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For smaller </w:t>
      </w:r>
      <w:r w:rsidR="00374603">
        <w:rPr>
          <w:rFonts w:asciiTheme="minorHAnsi" w:hAnsiTheme="minorHAnsi" w:cstheme="minorHAnsi"/>
          <w:color w:val="3B3838"/>
          <w:sz w:val="22"/>
          <w:szCs w:val="22"/>
        </w:rPr>
        <w:t xml:space="preserve">&amp; </w:t>
      </w:r>
      <w:r w:rsidRPr="0029215B">
        <w:rPr>
          <w:rFonts w:asciiTheme="minorHAnsi" w:hAnsiTheme="minorHAnsi" w:cstheme="minorHAnsi"/>
          <w:color w:val="3B3838"/>
          <w:sz w:val="22"/>
          <w:szCs w:val="22"/>
        </w:rPr>
        <w:t>more intimate events, you can direct all participants to ‘mute’ themselves and ask that they simply ‘unmute’ when they are directly participating by speaking or asking a question.  You should do this at the top of the event as part of the welcome and logistics.</w:t>
      </w:r>
    </w:p>
    <w:p w14:paraId="04E8B8E0" w14:textId="77777777" w:rsidR="00DD7DFC" w:rsidRDefault="00DD7DFC" w:rsidP="0029215B">
      <w:pPr>
        <w:pStyle w:val="Heading2"/>
        <w:rPr>
          <w:rFonts w:asciiTheme="minorHAnsi" w:hAnsiTheme="minorHAnsi" w:cstheme="minorHAnsi"/>
          <w:b/>
          <w:bCs/>
          <w:i w:val="0"/>
          <w:iCs w:val="0"/>
          <w:color w:val="2F5496"/>
          <w:sz w:val="28"/>
          <w:szCs w:val="28"/>
        </w:rPr>
      </w:pPr>
    </w:p>
    <w:p w14:paraId="603BD2E7" w14:textId="75096807" w:rsidR="0029215B" w:rsidRPr="009D0FC0" w:rsidRDefault="0029215B" w:rsidP="0029215B">
      <w:pPr>
        <w:pStyle w:val="Heading2"/>
        <w:rPr>
          <w:rFonts w:asciiTheme="minorHAnsi" w:hAnsiTheme="minorHAnsi" w:cstheme="minorHAnsi"/>
          <w:b/>
          <w:bCs/>
          <w:i w:val="0"/>
          <w:iCs w:val="0"/>
          <w:color w:val="002060"/>
          <w:sz w:val="28"/>
          <w:szCs w:val="28"/>
        </w:rPr>
      </w:pPr>
      <w:r w:rsidRPr="009D0FC0">
        <w:rPr>
          <w:rFonts w:asciiTheme="minorHAnsi" w:hAnsiTheme="minorHAnsi" w:cstheme="minorHAnsi"/>
          <w:b/>
          <w:bCs/>
          <w:i w:val="0"/>
          <w:iCs w:val="0"/>
          <w:color w:val="002060"/>
          <w:sz w:val="28"/>
          <w:szCs w:val="28"/>
        </w:rPr>
        <w:t>Show Time – Go Time</w:t>
      </w:r>
    </w:p>
    <w:p w14:paraId="7216DE4D" w14:textId="77777777" w:rsidR="0029215B" w:rsidRPr="0029215B" w:rsidRDefault="0029215B" w:rsidP="0029215B">
      <w:pPr>
        <w:ind w:right="570"/>
        <w:rPr>
          <w:rFonts w:asciiTheme="minorHAnsi" w:hAnsiTheme="minorHAnsi" w:cstheme="minorHAnsi"/>
          <w:color w:val="3B3838"/>
          <w:sz w:val="22"/>
          <w:szCs w:val="22"/>
        </w:rPr>
      </w:pPr>
    </w:p>
    <w:p w14:paraId="725B2FDF"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Look the part – dress right, have a professional background &amp; ensure there is good lighting. </w:t>
      </w:r>
    </w:p>
    <w:p w14:paraId="2F48809D"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Always start the call on time, warmly greet the audience, introduce the guest speaker, and then make sure the participants can see and hear just as well as you can before you officially begin.</w:t>
      </w:r>
    </w:p>
    <w:p w14:paraId="0B7AD198"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Either you or your moderator can start recording the event.</w:t>
      </w:r>
    </w:p>
    <w:p w14:paraId="01C75D6F"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Some programs announce the event is being recorded so everyone is aware and is willingly continuing to participate.</w:t>
      </w:r>
    </w:p>
    <w:p w14:paraId="58581B0D"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If there is no automated announcement about the recording, it is important you tell the audience the event is going to be recorded.  </w:t>
      </w:r>
    </w:p>
    <w:p w14:paraId="4712B69D" w14:textId="77777777" w:rsidR="0029215B" w:rsidRPr="0029215B" w:rsidRDefault="0029215B" w:rsidP="00572E9F">
      <w:pPr>
        <w:widowControl w:val="0"/>
        <w:numPr>
          <w:ilvl w:val="1"/>
          <w:numId w:val="26"/>
        </w:numPr>
        <w:spacing w:after="120"/>
        <w:ind w:left="1701"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If you are recording the event, be sure to let them know if you will be sending them a link afterwards so they can listen to it as a refresher or share it with others they believe may benefit.</w:t>
      </w:r>
    </w:p>
    <w:p w14:paraId="33F47D4D"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From here, run your event as you normally would – well organized, professional, and fully engaging the participants wherever possible. </w:t>
      </w:r>
    </w:p>
    <w:p w14:paraId="4577CBC3" w14:textId="77777777" w:rsidR="0029215B" w:rsidRP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 xml:space="preserve">Be respectful of time and end on/or before the scheduled event end time.  </w:t>
      </w:r>
    </w:p>
    <w:p w14:paraId="1FD0DB0C" w14:textId="5357017C" w:rsidR="0029215B" w:rsidRDefault="0029215B" w:rsidP="00572E9F">
      <w:pPr>
        <w:widowControl w:val="0"/>
        <w:numPr>
          <w:ilvl w:val="0"/>
          <w:numId w:val="26"/>
        </w:numPr>
        <w:spacing w:after="120"/>
        <w:ind w:left="1134" w:right="570" w:hanging="567"/>
        <w:rPr>
          <w:rFonts w:asciiTheme="minorHAnsi" w:hAnsiTheme="minorHAnsi" w:cstheme="minorHAnsi"/>
          <w:color w:val="3B3838"/>
          <w:sz w:val="22"/>
          <w:szCs w:val="22"/>
        </w:rPr>
      </w:pPr>
      <w:r w:rsidRPr="0029215B">
        <w:rPr>
          <w:rFonts w:asciiTheme="minorHAnsi" w:hAnsiTheme="minorHAnsi" w:cstheme="minorHAnsi"/>
          <w:color w:val="3B3838"/>
          <w:sz w:val="22"/>
          <w:szCs w:val="22"/>
        </w:rPr>
        <w:t>Be aware of any time constraints that may exist on your virtual platform so you do not accidentally get cut off.</w:t>
      </w:r>
    </w:p>
    <w:p w14:paraId="0F3D537F" w14:textId="3302BFB5" w:rsidR="007A7978" w:rsidRPr="000D6214" w:rsidRDefault="007A7978" w:rsidP="000D6214">
      <w:pPr>
        <w:spacing w:after="160" w:line="259" w:lineRule="auto"/>
        <w:rPr>
          <w:rFonts w:asciiTheme="minorHAnsi" w:hAnsiTheme="minorHAnsi" w:cstheme="minorHAnsi"/>
          <w:color w:val="3B3838"/>
          <w:sz w:val="22"/>
          <w:szCs w:val="22"/>
        </w:rPr>
      </w:pPr>
    </w:p>
    <w:sectPr w:rsidR="007A7978" w:rsidRPr="000D6214" w:rsidSect="0074603A">
      <w:footerReference w:type="default" r:id="rId9"/>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779C" w14:textId="77777777" w:rsidR="00F95DEA" w:rsidRDefault="00F95DEA" w:rsidP="0006364D">
      <w:r>
        <w:separator/>
      </w:r>
    </w:p>
  </w:endnote>
  <w:endnote w:type="continuationSeparator" w:id="0">
    <w:p w14:paraId="0CA254B6" w14:textId="77777777" w:rsidR="00F95DEA" w:rsidRDefault="00F95DEA"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1D0" w14:textId="77777777" w:rsidR="00F95DEA" w:rsidRDefault="00F95DEA" w:rsidP="0006364D">
      <w:r>
        <w:separator/>
      </w:r>
    </w:p>
  </w:footnote>
  <w:footnote w:type="continuationSeparator" w:id="0">
    <w:p w14:paraId="65B8A337" w14:textId="77777777" w:rsidR="00F95DEA" w:rsidRDefault="00F95DEA"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11754898">
    <w:abstractNumId w:val="12"/>
  </w:num>
  <w:num w:numId="2" w16cid:durableId="1863738666">
    <w:abstractNumId w:val="13"/>
  </w:num>
  <w:num w:numId="3" w16cid:durableId="393940326">
    <w:abstractNumId w:val="0"/>
  </w:num>
  <w:num w:numId="4" w16cid:durableId="10299916">
    <w:abstractNumId w:val="20"/>
  </w:num>
  <w:num w:numId="5" w16cid:durableId="904529972">
    <w:abstractNumId w:val="16"/>
  </w:num>
  <w:num w:numId="6" w16cid:durableId="1620723408">
    <w:abstractNumId w:val="8"/>
  </w:num>
  <w:num w:numId="7" w16cid:durableId="2017733343">
    <w:abstractNumId w:val="19"/>
  </w:num>
  <w:num w:numId="8" w16cid:durableId="2105611502">
    <w:abstractNumId w:val="6"/>
  </w:num>
  <w:num w:numId="9" w16cid:durableId="1453283070">
    <w:abstractNumId w:val="11"/>
  </w:num>
  <w:num w:numId="10" w16cid:durableId="804391610">
    <w:abstractNumId w:val="2"/>
  </w:num>
  <w:num w:numId="11" w16cid:durableId="127285585">
    <w:abstractNumId w:val="1"/>
  </w:num>
  <w:num w:numId="12" w16cid:durableId="1638416906">
    <w:abstractNumId w:val="24"/>
  </w:num>
  <w:num w:numId="13" w16cid:durableId="1264999971">
    <w:abstractNumId w:val="25"/>
  </w:num>
  <w:num w:numId="14" w16cid:durableId="1234316314">
    <w:abstractNumId w:val="3"/>
  </w:num>
  <w:num w:numId="15" w16cid:durableId="1724526761">
    <w:abstractNumId w:val="18"/>
  </w:num>
  <w:num w:numId="16" w16cid:durableId="228660310">
    <w:abstractNumId w:val="15"/>
  </w:num>
  <w:num w:numId="17" w16cid:durableId="2830457">
    <w:abstractNumId w:val="17"/>
  </w:num>
  <w:num w:numId="18" w16cid:durableId="784229353">
    <w:abstractNumId w:val="4"/>
  </w:num>
  <w:num w:numId="19" w16cid:durableId="1909916253">
    <w:abstractNumId w:val="5"/>
  </w:num>
  <w:num w:numId="20" w16cid:durableId="776563603">
    <w:abstractNumId w:val="7"/>
  </w:num>
  <w:num w:numId="21" w16cid:durableId="577062414">
    <w:abstractNumId w:val="10"/>
  </w:num>
  <w:num w:numId="22" w16cid:durableId="638194991">
    <w:abstractNumId w:val="9"/>
  </w:num>
  <w:num w:numId="23" w16cid:durableId="1163202885">
    <w:abstractNumId w:val="21"/>
  </w:num>
  <w:num w:numId="24" w16cid:durableId="10608622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2038521">
    <w:abstractNumId w:val="23"/>
  </w:num>
  <w:num w:numId="26" w16cid:durableId="90021445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6214"/>
    <w:rsid w:val="000D7B11"/>
    <w:rsid w:val="000E3A61"/>
    <w:rsid w:val="000E514A"/>
    <w:rsid w:val="000E57E7"/>
    <w:rsid w:val="000F1F3B"/>
    <w:rsid w:val="000F6873"/>
    <w:rsid w:val="000F694F"/>
    <w:rsid w:val="001011C6"/>
    <w:rsid w:val="001015F8"/>
    <w:rsid w:val="001022ED"/>
    <w:rsid w:val="00103C70"/>
    <w:rsid w:val="00105E17"/>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4837"/>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2AB2"/>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0FC0"/>
    <w:rsid w:val="009D2007"/>
    <w:rsid w:val="009D2187"/>
    <w:rsid w:val="009D4687"/>
    <w:rsid w:val="009E196F"/>
    <w:rsid w:val="009E1BC9"/>
    <w:rsid w:val="009E2604"/>
    <w:rsid w:val="009E304E"/>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A213B"/>
    <w:rsid w:val="00BA226C"/>
    <w:rsid w:val="00BA4729"/>
    <w:rsid w:val="00BA5048"/>
    <w:rsid w:val="00BA6721"/>
    <w:rsid w:val="00BB3798"/>
    <w:rsid w:val="00BB3F4C"/>
    <w:rsid w:val="00BC048B"/>
    <w:rsid w:val="00BC05FD"/>
    <w:rsid w:val="00BC2E39"/>
    <w:rsid w:val="00BC37F1"/>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70F"/>
    <w:rsid w:val="00DD0AF1"/>
    <w:rsid w:val="00DD111C"/>
    <w:rsid w:val="00DD132F"/>
    <w:rsid w:val="00DD31B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0DC9"/>
    <w:rsid w:val="00F6244B"/>
    <w:rsid w:val="00F658EC"/>
    <w:rsid w:val="00F70152"/>
    <w:rsid w:val="00F7307C"/>
    <w:rsid w:val="00F75A6E"/>
    <w:rsid w:val="00F777CD"/>
    <w:rsid w:val="00F80807"/>
    <w:rsid w:val="00F8549B"/>
    <w:rsid w:val="00F864BA"/>
    <w:rsid w:val="00F868AD"/>
    <w:rsid w:val="00F8739F"/>
    <w:rsid w:val="00F874EA"/>
    <w:rsid w:val="00F95DEA"/>
    <w:rsid w:val="00F9713D"/>
    <w:rsid w:val="00FA0055"/>
    <w:rsid w:val="00FA0E8A"/>
    <w:rsid w:val="00FA1AD3"/>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5216</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2</cp:revision>
  <cp:lastPrinted>2016-12-20T16:37:00Z</cp:lastPrinted>
  <dcterms:created xsi:type="dcterms:W3CDTF">2023-03-24T16:47:00Z</dcterms:created>
  <dcterms:modified xsi:type="dcterms:W3CDTF">2023-03-24T16:47:00Z</dcterms:modified>
</cp:coreProperties>
</file>